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DDC" w:rsidRDefault="004E1DDC" w:rsidP="007D6D7B">
      <w:pPr>
        <w:ind w:left="-284" w:firstLine="56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Онлайн мероприятие </w:t>
      </w:r>
    </w:p>
    <w:p w:rsidR="002511F6" w:rsidRDefault="004E1DDC" w:rsidP="007D6D7B">
      <w:pPr>
        <w:ind w:left="-284" w:firstLine="56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19.07.2022 </w:t>
      </w:r>
    </w:p>
    <w:p w:rsidR="004E1DDC" w:rsidRDefault="004E1DDC" w:rsidP="007D6D7B">
      <w:pPr>
        <w:ind w:left="-284" w:firstLine="568"/>
        <w:rPr>
          <w:b/>
          <w:sz w:val="32"/>
          <w:szCs w:val="32"/>
        </w:rPr>
      </w:pPr>
    </w:p>
    <w:p w:rsidR="002511F6" w:rsidRDefault="004E1DDC" w:rsidP="004E1DDC">
      <w:pPr>
        <w:ind w:left="-284" w:firstLine="56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Санитарно-эпидемиологические требования к г</w:t>
      </w:r>
      <w:r w:rsidR="002511F6">
        <w:rPr>
          <w:b/>
          <w:sz w:val="32"/>
          <w:szCs w:val="32"/>
        </w:rPr>
        <w:t>остиниц</w:t>
      </w:r>
      <w:r>
        <w:rPr>
          <w:b/>
          <w:sz w:val="32"/>
          <w:szCs w:val="32"/>
        </w:rPr>
        <w:t>ам</w:t>
      </w:r>
      <w:r w:rsidR="002511F6">
        <w:rPr>
          <w:b/>
          <w:sz w:val="32"/>
          <w:szCs w:val="32"/>
        </w:rPr>
        <w:t xml:space="preserve"> и ины</w:t>
      </w:r>
      <w:r>
        <w:rPr>
          <w:b/>
          <w:sz w:val="32"/>
          <w:szCs w:val="32"/>
        </w:rPr>
        <w:t>м</w:t>
      </w:r>
      <w:r w:rsidR="002511F6">
        <w:rPr>
          <w:b/>
          <w:sz w:val="32"/>
          <w:szCs w:val="32"/>
        </w:rPr>
        <w:t xml:space="preserve"> средства</w:t>
      </w:r>
      <w:r>
        <w:rPr>
          <w:b/>
          <w:sz w:val="32"/>
          <w:szCs w:val="32"/>
        </w:rPr>
        <w:t>м</w:t>
      </w:r>
      <w:r w:rsidR="002511F6">
        <w:rPr>
          <w:b/>
          <w:sz w:val="32"/>
          <w:szCs w:val="32"/>
        </w:rPr>
        <w:t xml:space="preserve"> размещения.</w:t>
      </w:r>
    </w:p>
    <w:p w:rsidR="0007167E" w:rsidRDefault="002511F6" w:rsidP="007D6D7B">
      <w:pPr>
        <w:ind w:left="-284" w:firstLine="56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4E1DDC">
        <w:rPr>
          <w:b/>
          <w:sz w:val="32"/>
          <w:szCs w:val="32"/>
        </w:rPr>
        <w:t xml:space="preserve">                          </w:t>
      </w:r>
    </w:p>
    <w:p w:rsidR="002511F6" w:rsidRDefault="0007167E" w:rsidP="007D6D7B">
      <w:pPr>
        <w:ind w:left="-284" w:firstLine="56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  <w:r w:rsidR="004E1DDC">
        <w:rPr>
          <w:b/>
          <w:sz w:val="32"/>
          <w:szCs w:val="32"/>
        </w:rPr>
        <w:t xml:space="preserve">  Уважаемые участники видеоконференции!  </w:t>
      </w:r>
    </w:p>
    <w:p w:rsidR="004E1DDC" w:rsidRDefault="004E1DDC" w:rsidP="007D6D7B">
      <w:pPr>
        <w:ind w:left="-284" w:firstLine="568"/>
        <w:rPr>
          <w:b/>
          <w:sz w:val="32"/>
          <w:szCs w:val="32"/>
        </w:rPr>
      </w:pPr>
    </w:p>
    <w:p w:rsidR="0007167E" w:rsidRPr="000A3E8E" w:rsidRDefault="0007167E" w:rsidP="000A3E8E">
      <w:pPr>
        <w:pStyle w:val="Standard"/>
        <w:jc w:val="both"/>
        <w:rPr>
          <w:sz w:val="32"/>
          <w:szCs w:val="32"/>
          <w:lang w:val="ru-RU"/>
        </w:rPr>
      </w:pPr>
      <w:r w:rsidRPr="000A3E8E">
        <w:rPr>
          <w:sz w:val="32"/>
          <w:szCs w:val="32"/>
          <w:lang w:val="ru-RU"/>
        </w:rPr>
        <w:t xml:space="preserve">        </w:t>
      </w:r>
      <w:r w:rsidR="004E1DDC" w:rsidRPr="000A3E8E">
        <w:rPr>
          <w:sz w:val="32"/>
          <w:szCs w:val="32"/>
        </w:rPr>
        <w:t xml:space="preserve">Я </w:t>
      </w:r>
      <w:proofErr w:type="spellStart"/>
      <w:r w:rsidR="004E1DDC" w:rsidRPr="000A3E8E">
        <w:rPr>
          <w:sz w:val="32"/>
          <w:szCs w:val="32"/>
        </w:rPr>
        <w:t>остановлюсь</w:t>
      </w:r>
      <w:proofErr w:type="spellEnd"/>
      <w:r w:rsidR="000A3E8E" w:rsidRPr="000A3E8E">
        <w:rPr>
          <w:sz w:val="32"/>
          <w:szCs w:val="32"/>
          <w:lang w:val="ru-RU"/>
        </w:rPr>
        <w:t>, очень коротко,</w:t>
      </w:r>
      <w:r w:rsidR="004E1DDC" w:rsidRPr="000A3E8E">
        <w:rPr>
          <w:sz w:val="32"/>
          <w:szCs w:val="32"/>
        </w:rPr>
        <w:t xml:space="preserve"> </w:t>
      </w:r>
      <w:proofErr w:type="spellStart"/>
      <w:r w:rsidR="004E1DDC" w:rsidRPr="000A3E8E">
        <w:rPr>
          <w:sz w:val="32"/>
          <w:szCs w:val="32"/>
        </w:rPr>
        <w:t>на</w:t>
      </w:r>
      <w:proofErr w:type="spellEnd"/>
      <w:r w:rsidR="004E1DDC" w:rsidRPr="000A3E8E">
        <w:rPr>
          <w:sz w:val="32"/>
          <w:szCs w:val="32"/>
        </w:rPr>
        <w:t xml:space="preserve"> </w:t>
      </w:r>
      <w:proofErr w:type="spellStart"/>
      <w:r w:rsidR="004E1DDC" w:rsidRPr="000A3E8E">
        <w:rPr>
          <w:sz w:val="32"/>
          <w:szCs w:val="32"/>
        </w:rPr>
        <w:t>санитарно-эпидемиологическ</w:t>
      </w:r>
      <w:proofErr w:type="spellEnd"/>
      <w:r w:rsidRPr="000A3E8E">
        <w:rPr>
          <w:sz w:val="32"/>
          <w:szCs w:val="32"/>
          <w:lang w:val="ru-RU"/>
        </w:rPr>
        <w:t>их</w:t>
      </w:r>
      <w:r w:rsidR="004E1DDC" w:rsidRPr="000A3E8E">
        <w:rPr>
          <w:sz w:val="32"/>
          <w:szCs w:val="32"/>
        </w:rPr>
        <w:t xml:space="preserve"> </w:t>
      </w:r>
      <w:proofErr w:type="spellStart"/>
      <w:r w:rsidR="004E1DDC" w:rsidRPr="000A3E8E">
        <w:rPr>
          <w:sz w:val="32"/>
          <w:szCs w:val="32"/>
        </w:rPr>
        <w:t>требованиях</w:t>
      </w:r>
      <w:proofErr w:type="spellEnd"/>
      <w:r w:rsidR="004E1DDC" w:rsidRPr="000A3E8E">
        <w:rPr>
          <w:sz w:val="32"/>
          <w:szCs w:val="32"/>
        </w:rPr>
        <w:t xml:space="preserve"> и </w:t>
      </w:r>
      <w:proofErr w:type="spellStart"/>
      <w:r w:rsidR="004E1DDC" w:rsidRPr="000A3E8E">
        <w:rPr>
          <w:sz w:val="32"/>
          <w:szCs w:val="32"/>
        </w:rPr>
        <w:t>профилактических</w:t>
      </w:r>
      <w:proofErr w:type="spellEnd"/>
      <w:r w:rsidR="004E1DDC" w:rsidRPr="000A3E8E">
        <w:rPr>
          <w:sz w:val="32"/>
          <w:szCs w:val="32"/>
        </w:rPr>
        <w:t xml:space="preserve"> </w:t>
      </w:r>
      <w:proofErr w:type="spellStart"/>
      <w:r w:rsidR="004E1DDC" w:rsidRPr="000A3E8E">
        <w:rPr>
          <w:sz w:val="32"/>
          <w:szCs w:val="32"/>
        </w:rPr>
        <w:t>мероприятиях</w:t>
      </w:r>
      <w:proofErr w:type="spellEnd"/>
      <w:r w:rsidRPr="000A3E8E">
        <w:rPr>
          <w:sz w:val="32"/>
          <w:szCs w:val="32"/>
        </w:rPr>
        <w:t xml:space="preserve"> </w:t>
      </w:r>
      <w:r w:rsidRPr="000A3E8E">
        <w:rPr>
          <w:sz w:val="32"/>
          <w:szCs w:val="32"/>
          <w:lang w:val="ru-RU"/>
        </w:rPr>
        <w:t>при осуществлении деятельности гостиничны</w:t>
      </w:r>
      <w:r w:rsidR="000A3E8E" w:rsidRPr="000A3E8E">
        <w:rPr>
          <w:sz w:val="32"/>
          <w:szCs w:val="32"/>
          <w:lang w:val="ru-RU"/>
        </w:rPr>
        <w:t xml:space="preserve">ми </w:t>
      </w:r>
      <w:r w:rsidRPr="000A3E8E">
        <w:rPr>
          <w:sz w:val="32"/>
          <w:szCs w:val="32"/>
          <w:lang w:val="ru-RU"/>
        </w:rPr>
        <w:t>организаци</w:t>
      </w:r>
      <w:r w:rsidR="000A3E8E" w:rsidRPr="000A3E8E">
        <w:rPr>
          <w:sz w:val="32"/>
          <w:szCs w:val="32"/>
          <w:lang w:val="ru-RU"/>
        </w:rPr>
        <w:t>ями</w:t>
      </w:r>
      <w:r w:rsidRPr="000A3E8E">
        <w:rPr>
          <w:sz w:val="32"/>
          <w:szCs w:val="32"/>
          <w:lang w:val="ru-RU"/>
        </w:rPr>
        <w:t>.</w:t>
      </w:r>
    </w:p>
    <w:p w:rsidR="000A3E8E" w:rsidRPr="000A3E8E" w:rsidRDefault="000A3E8E" w:rsidP="000A3E8E">
      <w:pPr>
        <w:ind w:left="-284" w:firstLine="568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0A3E8E">
        <w:rPr>
          <w:sz w:val="32"/>
          <w:szCs w:val="32"/>
        </w:rPr>
        <w:t xml:space="preserve">Основными нормативно-правовыми актами </w:t>
      </w:r>
      <w:proofErr w:type="spellStart"/>
      <w:r w:rsidRPr="000A3E8E">
        <w:rPr>
          <w:sz w:val="32"/>
          <w:szCs w:val="32"/>
        </w:rPr>
        <w:t>Роспотребнадзора</w:t>
      </w:r>
      <w:proofErr w:type="spellEnd"/>
      <w:r w:rsidRPr="000A3E8E">
        <w:rPr>
          <w:sz w:val="32"/>
          <w:szCs w:val="32"/>
        </w:rPr>
        <w:t>, регламентирующим деятельность го</w:t>
      </w:r>
      <w:r>
        <w:rPr>
          <w:sz w:val="32"/>
          <w:szCs w:val="32"/>
        </w:rPr>
        <w:t>с</w:t>
      </w:r>
      <w:r w:rsidRPr="000A3E8E">
        <w:rPr>
          <w:sz w:val="32"/>
          <w:szCs w:val="32"/>
        </w:rPr>
        <w:t>тиничных организаций и иных средств временного размещения</w:t>
      </w:r>
      <w:r>
        <w:rPr>
          <w:sz w:val="32"/>
          <w:szCs w:val="32"/>
        </w:rPr>
        <w:t>, являются:</w:t>
      </w:r>
    </w:p>
    <w:p w:rsidR="000A3E8E" w:rsidRPr="00836C53" w:rsidRDefault="000A3E8E" w:rsidP="000A3E8E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3770B">
        <w:rPr>
          <w:rFonts w:ascii="Times New Roman" w:hAnsi="Times New Roman" w:cs="Times New Roman"/>
          <w:sz w:val="32"/>
          <w:szCs w:val="32"/>
        </w:rPr>
        <w:t>Федеральный закон РФ от 30.03.1999 № 52-ФЗ «О санитарно-эпидемиологическом благополучии населения»;</w:t>
      </w:r>
    </w:p>
    <w:p w:rsidR="0007167E" w:rsidRPr="000A3E8E" w:rsidRDefault="002511F6" w:rsidP="000A3E8E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A3E8E">
        <w:rPr>
          <w:rFonts w:ascii="Times New Roman" w:hAnsi="Times New Roman" w:cs="Times New Roman"/>
          <w:sz w:val="32"/>
          <w:szCs w:val="32"/>
        </w:rPr>
        <w:t>С</w:t>
      </w:r>
      <w:r w:rsidR="0007167E" w:rsidRPr="000A3E8E">
        <w:rPr>
          <w:rFonts w:ascii="Times New Roman" w:hAnsi="Times New Roman" w:cs="Times New Roman"/>
          <w:sz w:val="32"/>
          <w:szCs w:val="32"/>
        </w:rPr>
        <w:t>анитарны</w:t>
      </w:r>
      <w:r w:rsidR="000A3E8E">
        <w:rPr>
          <w:rFonts w:ascii="Times New Roman" w:hAnsi="Times New Roman" w:cs="Times New Roman"/>
          <w:sz w:val="32"/>
          <w:szCs w:val="32"/>
        </w:rPr>
        <w:t>е</w:t>
      </w:r>
      <w:r w:rsidR="0007167E" w:rsidRPr="000A3E8E">
        <w:rPr>
          <w:rFonts w:ascii="Times New Roman" w:hAnsi="Times New Roman" w:cs="Times New Roman"/>
          <w:sz w:val="32"/>
          <w:szCs w:val="32"/>
        </w:rPr>
        <w:t xml:space="preserve"> правила СП</w:t>
      </w:r>
      <w:r w:rsidRPr="000A3E8E">
        <w:rPr>
          <w:rFonts w:ascii="Times New Roman" w:hAnsi="Times New Roman" w:cs="Times New Roman"/>
          <w:sz w:val="32"/>
          <w:szCs w:val="32"/>
        </w:rPr>
        <w:t xml:space="preserve">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</w:r>
      <w:r w:rsidR="00F50201" w:rsidRPr="000A3E8E">
        <w:rPr>
          <w:rFonts w:ascii="Times New Roman" w:hAnsi="Times New Roman" w:cs="Times New Roman"/>
          <w:sz w:val="32"/>
          <w:szCs w:val="32"/>
        </w:rPr>
        <w:t>.</w:t>
      </w:r>
      <w:r w:rsidR="0007167E" w:rsidRPr="000A3E8E">
        <w:rPr>
          <w:rFonts w:ascii="Times New Roman" w:hAnsi="Times New Roman" w:cs="Times New Roman"/>
          <w:sz w:val="32"/>
          <w:szCs w:val="32"/>
        </w:rPr>
        <w:t xml:space="preserve"> Эти санитарные правила новые - вступили в силу с 01.03.2021 года.  </w:t>
      </w:r>
    </w:p>
    <w:p w:rsidR="0007167E" w:rsidRPr="00025C56" w:rsidRDefault="0007167E" w:rsidP="00025C56">
      <w:pPr>
        <w:ind w:firstLine="284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025C56">
        <w:rPr>
          <w:sz w:val="32"/>
          <w:szCs w:val="32"/>
        </w:rPr>
        <w:t>Настоящие правила обязательны для исполнения физическими и юридическими лицами, предоставляющими гостиничные услуги.</w:t>
      </w:r>
    </w:p>
    <w:p w:rsidR="0007167E" w:rsidRPr="00025C56" w:rsidRDefault="0007167E" w:rsidP="00025C56">
      <w:pPr>
        <w:ind w:firstLine="284"/>
        <w:rPr>
          <w:sz w:val="32"/>
          <w:szCs w:val="32"/>
        </w:rPr>
      </w:pPr>
      <w:r w:rsidRPr="00025C56">
        <w:rPr>
          <w:sz w:val="32"/>
          <w:szCs w:val="32"/>
        </w:rPr>
        <w:t xml:space="preserve">    В разделе VII СП 2.1.3678-20 изложены санитарно-эпидемиологические требования к гостиничным организациям.</w:t>
      </w:r>
    </w:p>
    <w:p w:rsidR="00025C56" w:rsidRDefault="00025C56" w:rsidP="00025C56">
      <w:pPr>
        <w:ind w:firstLine="284"/>
        <w:rPr>
          <w:sz w:val="32"/>
          <w:szCs w:val="32"/>
        </w:rPr>
      </w:pPr>
      <w:r>
        <w:rPr>
          <w:sz w:val="32"/>
          <w:szCs w:val="32"/>
        </w:rPr>
        <w:t xml:space="preserve">    Зачитывать санитарные правила не буду. </w:t>
      </w:r>
      <w:r w:rsidR="00217AA9">
        <w:rPr>
          <w:sz w:val="32"/>
          <w:szCs w:val="32"/>
        </w:rPr>
        <w:t xml:space="preserve"> </w:t>
      </w:r>
      <w:r>
        <w:rPr>
          <w:sz w:val="32"/>
          <w:szCs w:val="32"/>
        </w:rPr>
        <w:t>Вы можете ознакомиться с ними и в сети интернет, и на портале «Консультант –плюс».</w:t>
      </w:r>
    </w:p>
    <w:p w:rsidR="00025C56" w:rsidRPr="00025C56" w:rsidRDefault="00025C56" w:rsidP="00025C56">
      <w:pPr>
        <w:autoSpaceDN w:val="0"/>
        <w:adjustRightInd w:val="0"/>
        <w:rPr>
          <w:sz w:val="32"/>
          <w:szCs w:val="32"/>
          <w:lang w:eastAsia="ru-RU"/>
        </w:rPr>
      </w:pPr>
      <w:r w:rsidRPr="00025C56">
        <w:rPr>
          <w:sz w:val="32"/>
          <w:szCs w:val="32"/>
        </w:rPr>
        <w:t xml:space="preserve">        </w:t>
      </w:r>
      <w:r w:rsidRPr="00025C56">
        <w:rPr>
          <w:sz w:val="32"/>
          <w:szCs w:val="32"/>
          <w:lang w:eastAsia="ru-RU"/>
        </w:rPr>
        <w:t>Прежде всего следует обратить внимание, что размещение гостиниц в жилых помещениях не допускается.</w:t>
      </w:r>
      <w:r w:rsidR="00D54287">
        <w:rPr>
          <w:sz w:val="32"/>
          <w:szCs w:val="32"/>
          <w:lang w:eastAsia="ru-RU"/>
        </w:rPr>
        <w:t xml:space="preserve"> Здесь имеется виду, что если гостиница находится на первом этаже жилого многоквартирного дома, то жилое помещение должно быть обязательно переведено из жилого в нежилое помещение, а также организован отдельный вход</w:t>
      </w:r>
      <w:r w:rsidR="00217AA9">
        <w:rPr>
          <w:sz w:val="32"/>
          <w:szCs w:val="32"/>
          <w:lang w:eastAsia="ru-RU"/>
        </w:rPr>
        <w:t xml:space="preserve">. </w:t>
      </w:r>
    </w:p>
    <w:p w:rsidR="00D06EAA" w:rsidRDefault="00025C56" w:rsidP="00025C56">
      <w:pPr>
        <w:ind w:firstLine="284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A3E8E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="00D54287">
        <w:rPr>
          <w:sz w:val="32"/>
          <w:szCs w:val="32"/>
        </w:rPr>
        <w:t xml:space="preserve"> Вообще наибольший а</w:t>
      </w:r>
      <w:r>
        <w:rPr>
          <w:sz w:val="32"/>
          <w:szCs w:val="32"/>
        </w:rPr>
        <w:t>кцент в санитарных правилах сделан на проведение текущей уборки, дезинфекции, хранени</w:t>
      </w:r>
      <w:r w:rsidR="00217AA9">
        <w:rPr>
          <w:sz w:val="32"/>
          <w:szCs w:val="32"/>
        </w:rPr>
        <w:t>и</w:t>
      </w:r>
      <w:r>
        <w:rPr>
          <w:sz w:val="32"/>
          <w:szCs w:val="32"/>
        </w:rPr>
        <w:t xml:space="preserve"> дезинфицирующих средств,</w:t>
      </w:r>
      <w:r w:rsidR="00D54287">
        <w:rPr>
          <w:sz w:val="32"/>
          <w:szCs w:val="32"/>
        </w:rPr>
        <w:t xml:space="preserve"> смену постельного белья,</w:t>
      </w:r>
      <w:r>
        <w:rPr>
          <w:sz w:val="32"/>
          <w:szCs w:val="32"/>
        </w:rPr>
        <w:t xml:space="preserve"> стирку </w:t>
      </w:r>
      <w:r w:rsidR="00D54287">
        <w:rPr>
          <w:sz w:val="32"/>
          <w:szCs w:val="32"/>
        </w:rPr>
        <w:t xml:space="preserve">и хранение </w:t>
      </w:r>
      <w:r>
        <w:rPr>
          <w:sz w:val="32"/>
          <w:szCs w:val="32"/>
        </w:rPr>
        <w:t xml:space="preserve">постельного белья. </w:t>
      </w:r>
      <w:r w:rsidR="00D54287">
        <w:rPr>
          <w:sz w:val="32"/>
          <w:szCs w:val="32"/>
        </w:rPr>
        <w:t xml:space="preserve"> </w:t>
      </w:r>
    </w:p>
    <w:p w:rsidR="00D54287" w:rsidRDefault="00D54287" w:rsidP="00D54287">
      <w:pPr>
        <w:suppressAutoHyphens w:val="0"/>
        <w:autoSpaceDE w:val="0"/>
        <w:autoSpaceDN w:val="0"/>
        <w:adjustRightInd w:val="0"/>
        <w:rPr>
          <w:rFonts w:ascii="TimesDL" w:eastAsiaTheme="minorHAnsi" w:hAnsi="TimesDL" w:cs="TimesDL"/>
          <w:sz w:val="32"/>
          <w:szCs w:val="32"/>
          <w:lang w:eastAsia="en-US"/>
        </w:rPr>
      </w:pPr>
      <w:r>
        <w:rPr>
          <w:sz w:val="32"/>
          <w:szCs w:val="32"/>
        </w:rPr>
        <w:t xml:space="preserve">      Если в гостиницах </w:t>
      </w:r>
      <w:r>
        <w:rPr>
          <w:rFonts w:ascii="TimesDL" w:eastAsiaTheme="minorHAnsi" w:hAnsi="TimesDL" w:cs="TimesDL"/>
          <w:sz w:val="32"/>
          <w:szCs w:val="32"/>
          <w:lang w:eastAsia="en-US"/>
        </w:rPr>
        <w:t>оказываются бытовые, торговые, спортивно-оздоровительные, культурно-зрелищные и иных услуги</w:t>
      </w:r>
      <w:r w:rsidR="000A3E8E">
        <w:rPr>
          <w:rFonts w:ascii="TimesDL" w:eastAsiaTheme="minorHAnsi" w:hAnsi="TimesDL" w:cs="TimesDL"/>
          <w:sz w:val="32"/>
          <w:szCs w:val="32"/>
          <w:lang w:eastAsia="en-US"/>
        </w:rPr>
        <w:t>, т</w:t>
      </w:r>
      <w:r>
        <w:rPr>
          <w:rFonts w:ascii="TimesDL" w:eastAsiaTheme="minorHAnsi" w:hAnsi="TimesDL" w:cs="TimesDL"/>
          <w:sz w:val="32"/>
          <w:szCs w:val="32"/>
          <w:lang w:eastAsia="en-US"/>
        </w:rPr>
        <w:t>о они должны соответствовать гигиеническим нормативам. Например требования к бассейнам, парикмахерским</w:t>
      </w:r>
      <w:r w:rsidR="000A3E8E">
        <w:rPr>
          <w:rFonts w:ascii="TimesDL" w:eastAsiaTheme="minorHAnsi" w:hAnsi="TimesDL" w:cs="TimesDL"/>
          <w:sz w:val="32"/>
          <w:szCs w:val="32"/>
          <w:lang w:eastAsia="en-US"/>
        </w:rPr>
        <w:t xml:space="preserve">, медицинским кабинетам, </w:t>
      </w:r>
      <w:proofErr w:type="gramStart"/>
      <w:r w:rsidR="000A3E8E">
        <w:rPr>
          <w:rFonts w:ascii="TimesDL" w:eastAsiaTheme="minorHAnsi" w:hAnsi="TimesDL" w:cs="TimesDL"/>
          <w:sz w:val="32"/>
          <w:szCs w:val="32"/>
          <w:lang w:eastAsia="en-US"/>
        </w:rPr>
        <w:t xml:space="preserve">кабинетам  </w:t>
      </w:r>
      <w:r w:rsidR="000A3E8E">
        <w:rPr>
          <w:rFonts w:ascii="TimesDL" w:eastAsiaTheme="minorHAnsi" w:hAnsi="TimesDL" w:cs="TimesDL"/>
          <w:sz w:val="32"/>
          <w:szCs w:val="32"/>
          <w:lang w:eastAsia="en-US"/>
        </w:rPr>
        <w:lastRenderedPageBreak/>
        <w:t>массажа</w:t>
      </w:r>
      <w:proofErr w:type="gramEnd"/>
      <w:r w:rsidR="000A3E8E">
        <w:rPr>
          <w:rFonts w:ascii="TimesDL" w:eastAsiaTheme="minorHAnsi" w:hAnsi="TimesDL" w:cs="TimesDL"/>
          <w:sz w:val="32"/>
          <w:szCs w:val="32"/>
          <w:lang w:eastAsia="en-US"/>
        </w:rPr>
        <w:t xml:space="preserve">, к  аптекам, если таковые имеются при гостиницах также изложены в СП </w:t>
      </w:r>
      <w:r w:rsidR="000A3E8E" w:rsidRPr="00025C56">
        <w:rPr>
          <w:sz w:val="32"/>
          <w:szCs w:val="32"/>
        </w:rPr>
        <w:t>2.1.3678-20</w:t>
      </w:r>
      <w:r w:rsidR="000A3E8E">
        <w:rPr>
          <w:sz w:val="32"/>
          <w:szCs w:val="32"/>
        </w:rPr>
        <w:t>.</w:t>
      </w:r>
    </w:p>
    <w:p w:rsidR="00730A4C" w:rsidRPr="00AE3DB6" w:rsidRDefault="000A3E8E" w:rsidP="000A3E8E">
      <w:pPr>
        <w:autoSpaceDE w:val="0"/>
        <w:autoSpaceDN w:val="0"/>
        <w:adjustRightInd w:val="0"/>
        <w:rPr>
          <w:sz w:val="32"/>
          <w:szCs w:val="32"/>
        </w:rPr>
      </w:pPr>
      <w:r w:rsidRPr="00AE3DB6">
        <w:rPr>
          <w:sz w:val="32"/>
          <w:szCs w:val="32"/>
        </w:rPr>
        <w:t xml:space="preserve">       </w:t>
      </w:r>
      <w:r w:rsidR="00A31463">
        <w:rPr>
          <w:sz w:val="32"/>
          <w:szCs w:val="32"/>
        </w:rPr>
        <w:t>С</w:t>
      </w:r>
      <w:r w:rsidRPr="00AE3DB6">
        <w:rPr>
          <w:sz w:val="32"/>
          <w:szCs w:val="32"/>
        </w:rPr>
        <w:t>ледует отметить,</w:t>
      </w:r>
      <w:r w:rsidR="00AE3DB6" w:rsidRPr="00AE3DB6">
        <w:rPr>
          <w:sz w:val="32"/>
          <w:szCs w:val="32"/>
        </w:rPr>
        <w:t xml:space="preserve"> что </w:t>
      </w:r>
      <w:r w:rsidR="00AE3DB6">
        <w:rPr>
          <w:sz w:val="32"/>
          <w:szCs w:val="32"/>
        </w:rPr>
        <w:t>п</w:t>
      </w:r>
      <w:r w:rsidR="00AE3DB6" w:rsidRPr="00AE3DB6">
        <w:rPr>
          <w:rFonts w:eastAsiaTheme="minorHAnsi"/>
          <w:sz w:val="32"/>
          <w:szCs w:val="32"/>
          <w:lang w:eastAsia="en-US"/>
        </w:rPr>
        <w:t xml:space="preserve">редоставление гостиничных услуг, а также услуг по временному размещению и обеспечению временного проживания </w:t>
      </w:r>
      <w:r w:rsidRPr="00AE3DB6">
        <w:rPr>
          <w:sz w:val="32"/>
          <w:szCs w:val="32"/>
        </w:rPr>
        <w:t xml:space="preserve">носит уведомительный характер. </w:t>
      </w:r>
    </w:p>
    <w:p w:rsidR="0007167E" w:rsidRPr="000A3E8E" w:rsidRDefault="00730A4C" w:rsidP="000A3E8E">
      <w:pPr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0A3E8E">
        <w:rPr>
          <w:sz w:val="32"/>
          <w:szCs w:val="32"/>
        </w:rPr>
        <w:t xml:space="preserve"> </w:t>
      </w:r>
      <w:r>
        <w:rPr>
          <w:sz w:val="32"/>
          <w:szCs w:val="32"/>
        </w:rPr>
        <w:t>У</w:t>
      </w:r>
      <w:r w:rsidR="000A3E8E">
        <w:rPr>
          <w:sz w:val="32"/>
          <w:szCs w:val="32"/>
        </w:rPr>
        <w:t xml:space="preserve">ведомление </w:t>
      </w:r>
      <w:r w:rsidR="00AE3DB6">
        <w:rPr>
          <w:sz w:val="32"/>
          <w:szCs w:val="32"/>
        </w:rPr>
        <w:t xml:space="preserve">о начале осуществления предпринимательской деятельности в сфере гостиничных услуг </w:t>
      </w:r>
      <w:r w:rsidR="000A3E8E">
        <w:rPr>
          <w:sz w:val="32"/>
          <w:szCs w:val="32"/>
        </w:rPr>
        <w:t>подается в</w:t>
      </w:r>
      <w:r w:rsidR="00AE3DB6">
        <w:rPr>
          <w:sz w:val="32"/>
          <w:szCs w:val="32"/>
        </w:rPr>
        <w:t xml:space="preserve"> </w:t>
      </w:r>
      <w:proofErr w:type="spellStart"/>
      <w:r w:rsidR="00AE3DB6">
        <w:rPr>
          <w:sz w:val="32"/>
          <w:szCs w:val="32"/>
        </w:rPr>
        <w:t>Роспотребнадзор</w:t>
      </w:r>
      <w:proofErr w:type="spellEnd"/>
      <w:r w:rsidR="00AE3DB6">
        <w:rPr>
          <w:sz w:val="32"/>
          <w:szCs w:val="32"/>
        </w:rPr>
        <w:t>, в частности в</w:t>
      </w:r>
      <w:r w:rsidR="000A3E8E">
        <w:rPr>
          <w:sz w:val="32"/>
          <w:szCs w:val="32"/>
        </w:rPr>
        <w:t xml:space="preserve"> Управление </w:t>
      </w:r>
      <w:proofErr w:type="spellStart"/>
      <w:r w:rsidR="000A3E8E">
        <w:rPr>
          <w:sz w:val="32"/>
          <w:szCs w:val="32"/>
        </w:rPr>
        <w:t>Роспотребнадзора</w:t>
      </w:r>
      <w:proofErr w:type="spellEnd"/>
      <w:r w:rsidR="000A3E8E">
        <w:rPr>
          <w:sz w:val="32"/>
          <w:szCs w:val="32"/>
        </w:rPr>
        <w:t xml:space="preserve"> по Кемеровской области – Кузбассу. </w:t>
      </w:r>
      <w:r w:rsidR="00AE3DB6">
        <w:rPr>
          <w:sz w:val="32"/>
          <w:szCs w:val="32"/>
        </w:rPr>
        <w:t>Это регламентировано Постановление</w:t>
      </w:r>
      <w:r w:rsidR="00491561">
        <w:rPr>
          <w:sz w:val="32"/>
          <w:szCs w:val="32"/>
        </w:rPr>
        <w:t>м</w:t>
      </w:r>
      <w:r w:rsidR="00AE3DB6">
        <w:rPr>
          <w:sz w:val="32"/>
          <w:szCs w:val="32"/>
        </w:rPr>
        <w:t xml:space="preserve"> Правительства российской Федерации от 16.07.2009 № 584</w:t>
      </w:r>
      <w:r w:rsidR="00491561">
        <w:rPr>
          <w:sz w:val="32"/>
          <w:szCs w:val="32"/>
        </w:rPr>
        <w:t xml:space="preserve"> «Правила предоставления уведомлений о начале осуществления отдельных видов предпринимательской деятельности и учета указанных уведомлений».</w:t>
      </w:r>
    </w:p>
    <w:p w:rsidR="0007167E" w:rsidRPr="00B25E4F" w:rsidRDefault="00491561" w:rsidP="00491561">
      <w:pPr>
        <w:pStyle w:val="a8"/>
        <w:autoSpaceDE w:val="0"/>
        <w:autoSpaceDN w:val="0"/>
        <w:adjustRightInd w:val="0"/>
        <w:spacing w:line="240" w:lineRule="auto"/>
        <w:ind w:left="0" w:firstLine="644"/>
        <w:rPr>
          <w:sz w:val="32"/>
          <w:szCs w:val="32"/>
        </w:rPr>
      </w:pPr>
      <w:r>
        <w:rPr>
          <w:sz w:val="32"/>
          <w:szCs w:val="32"/>
        </w:rPr>
        <w:t xml:space="preserve">После подачи уведомления сведения о хозяйствующем субъекте вносятся в </w:t>
      </w:r>
      <w:r w:rsidRPr="00B25E4F">
        <w:rPr>
          <w:sz w:val="32"/>
          <w:szCs w:val="32"/>
        </w:rPr>
        <w:t>Реестр юридических лиц и индивидуальных предпринимателей</w:t>
      </w:r>
      <w:r w:rsidR="00B25E4F" w:rsidRPr="00B25E4F">
        <w:rPr>
          <w:sz w:val="32"/>
          <w:szCs w:val="32"/>
        </w:rPr>
        <w:t>, подлежащих санитарно-эпидемиологическому надзору и надзору в сфере защиты прав потребителей</w:t>
      </w:r>
      <w:r w:rsidRPr="00B25E4F">
        <w:rPr>
          <w:sz w:val="32"/>
          <w:szCs w:val="32"/>
        </w:rPr>
        <w:t>.</w:t>
      </w:r>
    </w:p>
    <w:p w:rsidR="00B25E4F" w:rsidRDefault="00491561" w:rsidP="00B25E4F">
      <w:pPr>
        <w:suppressAutoHyphens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 В зависимости от числа мест в гостиницах и количества обслуживаемого населения объекты гостиничного бизнеса относятся к определенной категории риска. Таких категорий риска 6</w:t>
      </w:r>
      <w:r w:rsidR="00B25E4F">
        <w:rPr>
          <w:sz w:val="32"/>
          <w:szCs w:val="32"/>
        </w:rPr>
        <w:t xml:space="preserve">: </w:t>
      </w:r>
    </w:p>
    <w:p w:rsidR="00B25E4F" w:rsidRPr="00B25E4F" w:rsidRDefault="00B25E4F" w:rsidP="00B25E4F">
      <w:pPr>
        <w:pStyle w:val="a8"/>
        <w:autoSpaceDE w:val="0"/>
        <w:autoSpaceDN w:val="0"/>
        <w:adjustRightInd w:val="0"/>
        <w:spacing w:line="240" w:lineRule="auto"/>
        <w:ind w:left="708" w:hanging="64"/>
        <w:rPr>
          <w:sz w:val="32"/>
          <w:szCs w:val="32"/>
        </w:rPr>
      </w:pPr>
      <w:r w:rsidRPr="00B25E4F">
        <w:rPr>
          <w:sz w:val="32"/>
          <w:szCs w:val="32"/>
        </w:rPr>
        <w:t>а) чрезвычайно высокий риск</w:t>
      </w:r>
      <w:r>
        <w:rPr>
          <w:sz w:val="32"/>
          <w:szCs w:val="32"/>
        </w:rPr>
        <w:t>- проверяется ежегодно</w:t>
      </w:r>
      <w:r w:rsidRPr="00B25E4F">
        <w:rPr>
          <w:sz w:val="32"/>
          <w:szCs w:val="32"/>
        </w:rPr>
        <w:t>;</w:t>
      </w:r>
    </w:p>
    <w:p w:rsidR="00B25E4F" w:rsidRPr="00B25E4F" w:rsidRDefault="00B25E4F" w:rsidP="00B25E4F">
      <w:pPr>
        <w:pStyle w:val="a8"/>
        <w:autoSpaceDE w:val="0"/>
        <w:autoSpaceDN w:val="0"/>
        <w:adjustRightInd w:val="0"/>
        <w:spacing w:line="240" w:lineRule="auto"/>
        <w:ind w:left="0" w:firstLine="644"/>
        <w:rPr>
          <w:sz w:val="32"/>
          <w:szCs w:val="32"/>
        </w:rPr>
      </w:pPr>
      <w:r w:rsidRPr="00B25E4F">
        <w:rPr>
          <w:sz w:val="32"/>
          <w:szCs w:val="32"/>
        </w:rPr>
        <w:t>б) высокий риск</w:t>
      </w:r>
      <w:r>
        <w:rPr>
          <w:sz w:val="32"/>
          <w:szCs w:val="32"/>
        </w:rPr>
        <w:t xml:space="preserve"> – проверяется 1 раз в 2 года</w:t>
      </w:r>
      <w:r w:rsidRPr="00B25E4F">
        <w:rPr>
          <w:sz w:val="32"/>
          <w:szCs w:val="32"/>
        </w:rPr>
        <w:t>;</w:t>
      </w:r>
    </w:p>
    <w:p w:rsidR="00B25E4F" w:rsidRPr="00B25E4F" w:rsidRDefault="00B25E4F" w:rsidP="00B25E4F">
      <w:pPr>
        <w:pStyle w:val="a8"/>
        <w:autoSpaceDE w:val="0"/>
        <w:autoSpaceDN w:val="0"/>
        <w:adjustRightInd w:val="0"/>
        <w:spacing w:line="240" w:lineRule="auto"/>
        <w:ind w:left="0" w:firstLine="644"/>
        <w:rPr>
          <w:sz w:val="32"/>
          <w:szCs w:val="32"/>
        </w:rPr>
      </w:pPr>
      <w:r w:rsidRPr="00B25E4F">
        <w:rPr>
          <w:sz w:val="32"/>
          <w:szCs w:val="32"/>
        </w:rPr>
        <w:t>в) значительный риск</w:t>
      </w:r>
      <w:r>
        <w:rPr>
          <w:sz w:val="32"/>
          <w:szCs w:val="32"/>
        </w:rPr>
        <w:t>-</w:t>
      </w:r>
      <w:r w:rsidRPr="00B25E4F">
        <w:rPr>
          <w:sz w:val="32"/>
          <w:szCs w:val="32"/>
        </w:rPr>
        <w:t xml:space="preserve"> </w:t>
      </w:r>
      <w:r>
        <w:rPr>
          <w:sz w:val="32"/>
          <w:szCs w:val="32"/>
        </w:rPr>
        <w:t>проверяется 1 раз в 3 года</w:t>
      </w:r>
      <w:r w:rsidRPr="00B25E4F">
        <w:rPr>
          <w:sz w:val="32"/>
          <w:szCs w:val="32"/>
        </w:rPr>
        <w:t>;</w:t>
      </w:r>
    </w:p>
    <w:p w:rsidR="00B25E4F" w:rsidRPr="00B25E4F" w:rsidRDefault="00B25E4F" w:rsidP="00B25E4F">
      <w:pPr>
        <w:pStyle w:val="a8"/>
        <w:autoSpaceDE w:val="0"/>
        <w:autoSpaceDN w:val="0"/>
        <w:adjustRightInd w:val="0"/>
        <w:spacing w:line="240" w:lineRule="auto"/>
        <w:ind w:left="0" w:firstLine="644"/>
        <w:rPr>
          <w:sz w:val="32"/>
          <w:szCs w:val="32"/>
        </w:rPr>
      </w:pPr>
      <w:r w:rsidRPr="00B25E4F">
        <w:rPr>
          <w:sz w:val="32"/>
          <w:szCs w:val="32"/>
        </w:rPr>
        <w:t>г) средний риск</w:t>
      </w:r>
      <w:r>
        <w:rPr>
          <w:sz w:val="32"/>
          <w:szCs w:val="32"/>
        </w:rPr>
        <w:t>- 1 раз в 4 года</w:t>
      </w:r>
      <w:r w:rsidRPr="00B25E4F">
        <w:rPr>
          <w:sz w:val="32"/>
          <w:szCs w:val="32"/>
        </w:rPr>
        <w:t>;</w:t>
      </w:r>
    </w:p>
    <w:p w:rsidR="00B25E4F" w:rsidRPr="00B25E4F" w:rsidRDefault="00B25E4F" w:rsidP="00B25E4F">
      <w:pPr>
        <w:pStyle w:val="a8"/>
        <w:autoSpaceDE w:val="0"/>
        <w:autoSpaceDN w:val="0"/>
        <w:adjustRightInd w:val="0"/>
        <w:spacing w:line="240" w:lineRule="auto"/>
        <w:ind w:left="0" w:firstLine="644"/>
        <w:rPr>
          <w:sz w:val="32"/>
          <w:szCs w:val="32"/>
        </w:rPr>
      </w:pPr>
      <w:r w:rsidRPr="00B25E4F">
        <w:rPr>
          <w:sz w:val="32"/>
          <w:szCs w:val="32"/>
        </w:rPr>
        <w:t>д) умеренный риск</w:t>
      </w:r>
      <w:r>
        <w:rPr>
          <w:sz w:val="32"/>
          <w:szCs w:val="32"/>
        </w:rPr>
        <w:t>- 1 раз в 6 лет</w:t>
      </w:r>
      <w:r w:rsidRPr="00B25E4F">
        <w:rPr>
          <w:sz w:val="32"/>
          <w:szCs w:val="32"/>
        </w:rPr>
        <w:t>;</w:t>
      </w:r>
    </w:p>
    <w:p w:rsidR="00B25E4F" w:rsidRDefault="00B25E4F" w:rsidP="00B25E4F">
      <w:pPr>
        <w:suppressAutoHyphens w:val="0"/>
        <w:autoSpaceDE w:val="0"/>
        <w:autoSpaceDN w:val="0"/>
        <w:adjustRightInd w:val="0"/>
        <w:rPr>
          <w:rFonts w:ascii="TimesDL" w:eastAsiaTheme="minorHAnsi" w:hAnsi="TimesDL" w:cs="TimesDL"/>
          <w:sz w:val="32"/>
          <w:szCs w:val="32"/>
          <w:lang w:eastAsia="en-US"/>
        </w:rPr>
      </w:pPr>
      <w:r>
        <w:rPr>
          <w:rFonts w:ascii="TimesDL" w:hAnsi="TimesDL"/>
          <w:sz w:val="32"/>
          <w:szCs w:val="32"/>
          <w:lang w:eastAsia="ru-RU"/>
        </w:rPr>
        <w:t xml:space="preserve">        </w:t>
      </w:r>
      <w:r w:rsidRPr="00B25E4F">
        <w:rPr>
          <w:rFonts w:ascii="TimesDL" w:hAnsi="TimesDL"/>
          <w:sz w:val="32"/>
          <w:szCs w:val="32"/>
          <w:lang w:eastAsia="ru-RU"/>
        </w:rPr>
        <w:t>е) низкий риск</w:t>
      </w:r>
      <w:r>
        <w:rPr>
          <w:rFonts w:ascii="TimesDL" w:hAnsi="TimesDL"/>
          <w:sz w:val="32"/>
          <w:szCs w:val="32"/>
          <w:lang w:eastAsia="ru-RU"/>
        </w:rPr>
        <w:t xml:space="preserve">- </w:t>
      </w:r>
      <w:r w:rsidRPr="00B25E4F">
        <w:rPr>
          <w:rFonts w:ascii="TimesDL" w:eastAsiaTheme="minorHAnsi" w:hAnsi="TimesDL" w:cs="TimesDL"/>
          <w:sz w:val="32"/>
          <w:szCs w:val="32"/>
          <w:lang w:eastAsia="en-US"/>
        </w:rPr>
        <w:t xml:space="preserve"> </w:t>
      </w:r>
      <w:r>
        <w:rPr>
          <w:rFonts w:ascii="TimesDL" w:eastAsiaTheme="minorHAnsi" w:hAnsi="TimesDL" w:cs="TimesDL"/>
          <w:sz w:val="32"/>
          <w:szCs w:val="32"/>
          <w:lang w:eastAsia="en-US"/>
        </w:rPr>
        <w:t>плановые проверки не проводятся.</w:t>
      </w:r>
    </w:p>
    <w:p w:rsidR="00B25E4F" w:rsidRDefault="00C5358D" w:rsidP="00B25E4F">
      <w:pPr>
        <w:suppressAutoHyphens w:val="0"/>
        <w:autoSpaceDE w:val="0"/>
        <w:autoSpaceDN w:val="0"/>
        <w:adjustRightInd w:val="0"/>
        <w:rPr>
          <w:sz w:val="32"/>
          <w:szCs w:val="32"/>
        </w:rPr>
      </w:pPr>
      <w:r>
        <w:rPr>
          <w:rFonts w:ascii="TimesDL" w:eastAsiaTheme="minorHAnsi" w:hAnsi="TimesDL" w:cs="TimesDL"/>
          <w:sz w:val="32"/>
          <w:szCs w:val="32"/>
          <w:lang w:eastAsia="en-US"/>
        </w:rPr>
        <w:t xml:space="preserve"> </w:t>
      </w:r>
      <w:r w:rsidR="00217AA9">
        <w:rPr>
          <w:rFonts w:ascii="TimesDL" w:eastAsiaTheme="minorHAnsi" w:hAnsi="TimesDL" w:cs="TimesDL"/>
          <w:sz w:val="32"/>
          <w:szCs w:val="32"/>
          <w:lang w:eastAsia="en-US"/>
        </w:rPr>
        <w:t xml:space="preserve">     </w:t>
      </w:r>
      <w:r w:rsidR="00B25E4F">
        <w:rPr>
          <w:rFonts w:ascii="TimesDL" w:eastAsiaTheme="minorHAnsi" w:hAnsi="TimesDL" w:cs="TimesDL"/>
          <w:sz w:val="32"/>
          <w:szCs w:val="32"/>
          <w:lang w:eastAsia="en-US"/>
        </w:rPr>
        <w:t>Гостиницы</w:t>
      </w:r>
      <w:r>
        <w:rPr>
          <w:rFonts w:ascii="TimesDL" w:eastAsiaTheme="minorHAnsi" w:hAnsi="TimesDL" w:cs="TimesDL"/>
          <w:sz w:val="32"/>
          <w:szCs w:val="32"/>
          <w:lang w:eastAsia="en-US"/>
        </w:rPr>
        <w:t xml:space="preserve"> и </w:t>
      </w:r>
      <w:r w:rsidR="00B25E4F" w:rsidRPr="000A3E8E">
        <w:rPr>
          <w:sz w:val="32"/>
          <w:szCs w:val="32"/>
        </w:rPr>
        <w:t>ины</w:t>
      </w:r>
      <w:r w:rsidR="00461EAC">
        <w:rPr>
          <w:sz w:val="32"/>
          <w:szCs w:val="32"/>
        </w:rPr>
        <w:t>е</w:t>
      </w:r>
      <w:r w:rsidR="00B25E4F" w:rsidRPr="000A3E8E">
        <w:rPr>
          <w:sz w:val="32"/>
          <w:szCs w:val="32"/>
        </w:rPr>
        <w:t xml:space="preserve"> средств</w:t>
      </w:r>
      <w:r w:rsidR="00217AA9">
        <w:rPr>
          <w:sz w:val="32"/>
          <w:szCs w:val="32"/>
        </w:rPr>
        <w:t>а</w:t>
      </w:r>
      <w:r w:rsidR="00B25E4F" w:rsidRPr="000A3E8E">
        <w:rPr>
          <w:sz w:val="32"/>
          <w:szCs w:val="32"/>
        </w:rPr>
        <w:t xml:space="preserve"> временного размещения</w:t>
      </w:r>
      <w:r w:rsidR="00B25E4F">
        <w:rPr>
          <w:sz w:val="32"/>
          <w:szCs w:val="32"/>
        </w:rPr>
        <w:t>, как правило</w:t>
      </w:r>
      <w:r>
        <w:rPr>
          <w:sz w:val="32"/>
          <w:szCs w:val="32"/>
        </w:rPr>
        <w:t>,</w:t>
      </w:r>
      <w:r w:rsidR="00B25E4F">
        <w:rPr>
          <w:sz w:val="32"/>
          <w:szCs w:val="32"/>
        </w:rPr>
        <w:t xml:space="preserve"> относятся к объектам </w:t>
      </w:r>
      <w:r w:rsidR="00217AA9">
        <w:rPr>
          <w:sz w:val="32"/>
          <w:szCs w:val="32"/>
        </w:rPr>
        <w:t xml:space="preserve">значительного, </w:t>
      </w:r>
      <w:r w:rsidR="00B25E4F">
        <w:rPr>
          <w:sz w:val="32"/>
          <w:szCs w:val="32"/>
        </w:rPr>
        <w:t>среднего и умеренного риска</w:t>
      </w:r>
      <w:r w:rsidR="00515833">
        <w:rPr>
          <w:sz w:val="32"/>
          <w:szCs w:val="32"/>
        </w:rPr>
        <w:t xml:space="preserve">, а то и низкого риска проверяются не часто – примерно -1 раз в </w:t>
      </w:r>
      <w:r w:rsidR="00217AA9">
        <w:rPr>
          <w:sz w:val="32"/>
          <w:szCs w:val="32"/>
        </w:rPr>
        <w:t>3-</w:t>
      </w:r>
      <w:r w:rsidR="00515833">
        <w:rPr>
          <w:sz w:val="32"/>
          <w:szCs w:val="32"/>
        </w:rPr>
        <w:t>4</w:t>
      </w:r>
      <w:r w:rsidR="00AA1660">
        <w:rPr>
          <w:sz w:val="32"/>
          <w:szCs w:val="32"/>
        </w:rPr>
        <w:t xml:space="preserve"> года или 1 раз в 6 лет.</w:t>
      </w:r>
    </w:p>
    <w:p w:rsidR="00AA1660" w:rsidRDefault="00AA1660" w:rsidP="00B25E4F">
      <w:pPr>
        <w:suppressAutoHyphens w:val="0"/>
        <w:autoSpaceDE w:val="0"/>
        <w:autoSpaceDN w:val="0"/>
        <w:adjustRightInd w:val="0"/>
        <w:rPr>
          <w:rFonts w:ascii="TimesDL" w:eastAsiaTheme="minorHAnsi" w:hAnsi="TimesDL" w:cs="TimesDL"/>
          <w:sz w:val="32"/>
          <w:szCs w:val="32"/>
          <w:lang w:eastAsia="en-US"/>
        </w:rPr>
      </w:pPr>
      <w:r>
        <w:rPr>
          <w:sz w:val="32"/>
          <w:szCs w:val="32"/>
        </w:rPr>
        <w:t xml:space="preserve"> </w:t>
      </w:r>
      <w:r w:rsidR="00217AA9">
        <w:rPr>
          <w:sz w:val="32"/>
          <w:szCs w:val="32"/>
        </w:rPr>
        <w:t xml:space="preserve">     </w:t>
      </w:r>
    </w:p>
    <w:p w:rsidR="00461EAC" w:rsidRPr="00461EAC" w:rsidRDefault="00461EAC" w:rsidP="00461EAC">
      <w:pPr>
        <w:autoSpaceDN w:val="0"/>
        <w:adjustRightInd w:val="0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  И</w:t>
      </w:r>
      <w:r w:rsidRPr="00461EAC">
        <w:rPr>
          <w:sz w:val="32"/>
          <w:szCs w:val="32"/>
          <w:lang w:eastAsia="ru-RU"/>
        </w:rPr>
        <w:t>нформируем, что на основании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в 2022 году не проводятся плановые контрольные (надзорные) мероприятия</w:t>
      </w:r>
      <w:r>
        <w:rPr>
          <w:sz w:val="32"/>
          <w:szCs w:val="32"/>
          <w:lang w:eastAsia="ru-RU"/>
        </w:rPr>
        <w:t>.</w:t>
      </w:r>
      <w:r w:rsidRPr="00461EAC">
        <w:rPr>
          <w:sz w:val="32"/>
          <w:szCs w:val="32"/>
          <w:lang w:eastAsia="ru-RU"/>
        </w:rPr>
        <w:t xml:space="preserve"> </w:t>
      </w:r>
    </w:p>
    <w:p w:rsidR="00276879" w:rsidRDefault="00276879" w:rsidP="00276879">
      <w:pPr>
        <w:suppressAutoHyphens w:val="0"/>
        <w:autoSpaceDE w:val="0"/>
        <w:autoSpaceDN w:val="0"/>
        <w:adjustRightInd w:val="0"/>
        <w:rPr>
          <w:rFonts w:ascii="TimesDL" w:eastAsiaTheme="minorHAnsi" w:hAnsi="TimesDL" w:cs="TimesDL"/>
          <w:sz w:val="32"/>
          <w:szCs w:val="32"/>
          <w:lang w:eastAsia="en-US"/>
        </w:rPr>
      </w:pPr>
      <w:r>
        <w:rPr>
          <w:sz w:val="32"/>
          <w:szCs w:val="32"/>
          <w:lang w:eastAsia="ru-RU"/>
        </w:rPr>
        <w:t xml:space="preserve">     В</w:t>
      </w:r>
      <w:r w:rsidRPr="00276879">
        <w:rPr>
          <w:sz w:val="32"/>
          <w:szCs w:val="32"/>
          <w:lang w:eastAsia="ru-RU"/>
        </w:rPr>
        <w:t>неплановые проверки проводятся исключительно по основаниям</w:t>
      </w:r>
      <w:r>
        <w:rPr>
          <w:sz w:val="32"/>
          <w:szCs w:val="32"/>
          <w:lang w:eastAsia="ru-RU"/>
        </w:rPr>
        <w:t xml:space="preserve">, изложенным в Постановлении Правительства, т. есть </w:t>
      </w:r>
      <w:r>
        <w:rPr>
          <w:rFonts w:eastAsiaTheme="minorHAnsi"/>
          <w:sz w:val="32"/>
          <w:szCs w:val="32"/>
          <w:lang w:eastAsia="en-US"/>
        </w:rPr>
        <w:t>при условии согласования с органами прокуратуры:</w:t>
      </w:r>
      <w:r>
        <w:rPr>
          <w:rFonts w:ascii="TimesDL" w:eastAsiaTheme="minorHAnsi" w:hAnsi="TimesDL" w:cs="TimesDL"/>
          <w:sz w:val="32"/>
          <w:szCs w:val="32"/>
          <w:lang w:eastAsia="en-US"/>
        </w:rPr>
        <w:t xml:space="preserve"> и в случае</w:t>
      </w:r>
    </w:p>
    <w:p w:rsidR="00276879" w:rsidRDefault="00276879" w:rsidP="00276879">
      <w:pPr>
        <w:suppressAutoHyphens w:val="0"/>
        <w:autoSpaceDE w:val="0"/>
        <w:autoSpaceDN w:val="0"/>
        <w:adjustRightInd w:val="0"/>
        <w:rPr>
          <w:rFonts w:ascii="TimesDL" w:eastAsiaTheme="minorHAnsi" w:hAnsi="TimesDL" w:cs="TimesDL"/>
          <w:sz w:val="32"/>
          <w:szCs w:val="32"/>
          <w:lang w:eastAsia="en-US"/>
        </w:rPr>
      </w:pPr>
      <w:r>
        <w:rPr>
          <w:rFonts w:ascii="TimesDL" w:eastAsiaTheme="minorHAnsi" w:hAnsi="TimesDL" w:cs="TimesDL"/>
          <w:sz w:val="32"/>
          <w:szCs w:val="32"/>
          <w:lang w:eastAsia="en-US"/>
        </w:rPr>
        <w:t xml:space="preserve">       причинения вреда жизни и тяжкого вреда здоровью граждан;</w:t>
      </w:r>
    </w:p>
    <w:p w:rsidR="00276879" w:rsidRDefault="00276879" w:rsidP="00276879">
      <w:pPr>
        <w:suppressAutoHyphens w:val="0"/>
        <w:autoSpaceDE w:val="0"/>
        <w:autoSpaceDN w:val="0"/>
        <w:adjustRightInd w:val="0"/>
        <w:spacing w:before="320"/>
        <w:ind w:left="540"/>
        <w:rPr>
          <w:rFonts w:ascii="TimesDL" w:eastAsiaTheme="minorHAnsi" w:hAnsi="TimesDL" w:cs="TimesDL"/>
          <w:sz w:val="32"/>
          <w:szCs w:val="32"/>
          <w:lang w:eastAsia="en-US"/>
        </w:rPr>
      </w:pPr>
      <w:r>
        <w:rPr>
          <w:rFonts w:ascii="TimesDL" w:eastAsiaTheme="minorHAnsi" w:hAnsi="TimesDL" w:cs="TimesDL"/>
          <w:sz w:val="32"/>
          <w:szCs w:val="32"/>
          <w:lang w:eastAsia="en-US"/>
        </w:rPr>
        <w:lastRenderedPageBreak/>
        <w:t xml:space="preserve">-   </w:t>
      </w:r>
      <w:r w:rsidR="00217AA9">
        <w:rPr>
          <w:rFonts w:ascii="TimesDL" w:eastAsiaTheme="minorHAnsi" w:hAnsi="TimesDL" w:cs="TimesDL"/>
          <w:sz w:val="32"/>
          <w:szCs w:val="32"/>
          <w:lang w:eastAsia="en-US"/>
        </w:rPr>
        <w:t xml:space="preserve">угрозы </w:t>
      </w:r>
      <w:r>
        <w:rPr>
          <w:rFonts w:ascii="TimesDL" w:eastAsiaTheme="minorHAnsi" w:hAnsi="TimesDL" w:cs="TimesDL"/>
          <w:sz w:val="32"/>
          <w:szCs w:val="32"/>
          <w:lang w:eastAsia="en-US"/>
        </w:rPr>
        <w:t>обороне страны и безопасности государства;</w:t>
      </w:r>
    </w:p>
    <w:p w:rsidR="00276879" w:rsidRDefault="00276879" w:rsidP="00276879">
      <w:pPr>
        <w:suppressAutoHyphens w:val="0"/>
        <w:autoSpaceDE w:val="0"/>
        <w:autoSpaceDN w:val="0"/>
        <w:adjustRightInd w:val="0"/>
        <w:spacing w:before="320"/>
        <w:ind w:left="540"/>
        <w:rPr>
          <w:rFonts w:ascii="TimesDL" w:eastAsiaTheme="minorHAnsi" w:hAnsi="TimesDL" w:cs="TimesDL"/>
          <w:sz w:val="32"/>
          <w:szCs w:val="32"/>
          <w:lang w:eastAsia="en-US"/>
        </w:rPr>
      </w:pPr>
      <w:r>
        <w:rPr>
          <w:rFonts w:ascii="TimesDL" w:eastAsiaTheme="minorHAnsi" w:hAnsi="TimesDL" w:cs="TimesDL"/>
          <w:sz w:val="32"/>
          <w:szCs w:val="32"/>
          <w:lang w:eastAsia="en-US"/>
        </w:rPr>
        <w:t>- возникновения чрезвычайных ситуаций природного и (или) техногенного характера.</w:t>
      </w:r>
    </w:p>
    <w:p w:rsidR="00C164D3" w:rsidRDefault="00276879" w:rsidP="00276879">
      <w:pPr>
        <w:suppressAutoHyphens w:val="0"/>
        <w:autoSpaceDE w:val="0"/>
        <w:autoSpaceDN w:val="0"/>
        <w:adjustRightInd w:val="0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 xml:space="preserve">         В 2022 году все усилия надзорных органов направлены на меры профилактики</w:t>
      </w:r>
      <w:r w:rsidR="00A26768">
        <w:rPr>
          <w:rFonts w:eastAsiaTheme="minorHAnsi"/>
          <w:sz w:val="32"/>
          <w:szCs w:val="32"/>
          <w:lang w:eastAsia="en-US"/>
        </w:rPr>
        <w:t>, информирование предпринимательского сооб</w:t>
      </w:r>
      <w:r w:rsidR="00C164D3">
        <w:rPr>
          <w:rFonts w:eastAsiaTheme="minorHAnsi"/>
          <w:sz w:val="32"/>
          <w:szCs w:val="32"/>
          <w:lang w:eastAsia="en-US"/>
        </w:rPr>
        <w:t>щества о действующем законодательстве.</w:t>
      </w:r>
    </w:p>
    <w:p w:rsidR="00276879" w:rsidRPr="00C164D3" w:rsidRDefault="00C164D3" w:rsidP="00276879">
      <w:pPr>
        <w:suppressAutoHyphens w:val="0"/>
        <w:autoSpaceDE w:val="0"/>
        <w:autoSpaceDN w:val="0"/>
        <w:adjustRightInd w:val="0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 xml:space="preserve">        </w:t>
      </w:r>
      <w:r w:rsidR="00276879" w:rsidRPr="00C164D3">
        <w:rPr>
          <w:rFonts w:eastAsiaTheme="minorHAnsi"/>
          <w:sz w:val="32"/>
          <w:szCs w:val="32"/>
          <w:lang w:eastAsia="en-US"/>
        </w:rPr>
        <w:t>Вместо планового мероприятия</w:t>
      </w:r>
      <w:r w:rsidRPr="00C164D3">
        <w:rPr>
          <w:rFonts w:eastAsiaTheme="minorHAnsi"/>
          <w:sz w:val="32"/>
          <w:szCs w:val="32"/>
          <w:lang w:eastAsia="en-US"/>
        </w:rPr>
        <w:t xml:space="preserve"> в 2022 году </w:t>
      </w:r>
      <w:r w:rsidR="00276879" w:rsidRPr="00C164D3">
        <w:rPr>
          <w:rFonts w:eastAsiaTheme="minorHAnsi"/>
          <w:sz w:val="32"/>
          <w:szCs w:val="32"/>
          <w:lang w:eastAsia="en-US"/>
        </w:rPr>
        <w:t xml:space="preserve">возможен </w:t>
      </w:r>
      <w:hyperlink r:id="rId5" w:history="1">
        <w:r w:rsidR="00276879" w:rsidRPr="00C164D3">
          <w:rPr>
            <w:rFonts w:eastAsiaTheme="minorHAnsi"/>
            <w:sz w:val="32"/>
            <w:szCs w:val="32"/>
            <w:lang w:eastAsia="en-US"/>
          </w:rPr>
          <w:t>профилактический визит</w:t>
        </w:r>
      </w:hyperlink>
      <w:r w:rsidR="00276879" w:rsidRPr="00C164D3">
        <w:rPr>
          <w:rFonts w:eastAsiaTheme="minorHAnsi"/>
          <w:sz w:val="32"/>
          <w:szCs w:val="32"/>
          <w:lang w:eastAsia="en-US"/>
        </w:rPr>
        <w:t xml:space="preserve"> и иные </w:t>
      </w:r>
      <w:hyperlink r:id="rId6" w:history="1">
        <w:r w:rsidR="00276879" w:rsidRPr="00C164D3">
          <w:rPr>
            <w:rFonts w:eastAsiaTheme="minorHAnsi"/>
            <w:sz w:val="32"/>
            <w:szCs w:val="32"/>
            <w:lang w:eastAsia="en-US"/>
          </w:rPr>
          <w:t>профилактические мероприятия</w:t>
        </w:r>
      </w:hyperlink>
      <w:r w:rsidR="00276879" w:rsidRPr="00C164D3">
        <w:rPr>
          <w:rFonts w:eastAsiaTheme="minorHAnsi"/>
          <w:sz w:val="32"/>
          <w:szCs w:val="32"/>
          <w:lang w:eastAsia="en-US"/>
        </w:rPr>
        <w:t>.</w:t>
      </w:r>
    </w:p>
    <w:p w:rsidR="00C164D3" w:rsidRDefault="00C164D3" w:rsidP="00C164D3">
      <w:pPr>
        <w:suppressAutoHyphens w:val="0"/>
        <w:autoSpaceDE w:val="0"/>
        <w:autoSpaceDN w:val="0"/>
        <w:adjustRightInd w:val="0"/>
        <w:rPr>
          <w:rFonts w:ascii="TimesDL" w:eastAsiaTheme="minorHAnsi" w:hAnsi="TimesDL" w:cs="TimesDL"/>
          <w:sz w:val="32"/>
          <w:szCs w:val="32"/>
          <w:lang w:eastAsia="en-US"/>
        </w:rPr>
      </w:pPr>
      <w:r>
        <w:rPr>
          <w:rFonts w:ascii="TimesDL" w:eastAsiaTheme="minorHAnsi" w:hAnsi="TimesDL" w:cs="TimesDL"/>
          <w:sz w:val="32"/>
          <w:szCs w:val="32"/>
          <w:lang w:eastAsia="en-US"/>
        </w:rPr>
        <w:t xml:space="preserve">        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:rsidR="00C164D3" w:rsidRDefault="00C164D3" w:rsidP="00C164D3">
      <w:pPr>
        <w:suppressAutoHyphens w:val="0"/>
        <w:autoSpaceDE w:val="0"/>
        <w:autoSpaceDN w:val="0"/>
        <w:adjustRightInd w:val="0"/>
        <w:rPr>
          <w:rFonts w:ascii="TimesDL" w:eastAsiaTheme="minorHAnsi" w:hAnsi="TimesDL" w:cs="TimesDL"/>
          <w:sz w:val="32"/>
          <w:szCs w:val="32"/>
          <w:lang w:eastAsia="en-US"/>
        </w:rPr>
      </w:pPr>
      <w:r>
        <w:rPr>
          <w:rFonts w:ascii="TimesDL" w:eastAsiaTheme="minorHAnsi" w:hAnsi="TimesDL" w:cs="TimesDL"/>
          <w:sz w:val="32"/>
          <w:szCs w:val="32"/>
          <w:lang w:eastAsia="en-US"/>
        </w:rPr>
        <w:t xml:space="preserve">       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:rsidR="00C164D3" w:rsidRDefault="00C164D3" w:rsidP="00C164D3">
      <w:pPr>
        <w:suppressAutoHyphens w:val="0"/>
        <w:autoSpaceDE w:val="0"/>
        <w:autoSpaceDN w:val="0"/>
        <w:adjustRightInd w:val="0"/>
        <w:spacing w:before="320"/>
        <w:ind w:firstLine="540"/>
        <w:rPr>
          <w:rFonts w:ascii="TimesDL" w:eastAsiaTheme="minorHAnsi" w:hAnsi="TimesDL" w:cs="TimesDL"/>
          <w:sz w:val="32"/>
          <w:szCs w:val="32"/>
          <w:lang w:eastAsia="en-US"/>
        </w:rPr>
      </w:pPr>
      <w:r>
        <w:rPr>
          <w:rFonts w:ascii="TimesDL" w:eastAsiaTheme="minorHAnsi" w:hAnsi="TimesDL" w:cs="TimesDL"/>
          <w:sz w:val="32"/>
          <w:szCs w:val="32"/>
          <w:lang w:eastAsia="en-US"/>
        </w:rPr>
        <w:t>Контролируемое лицо вправе отказаться от проведения обязательного профилактического визита, уведомив об этом контрольный (надзорный) орган не позднее чем за три рабочих дня до даты его проведения.</w:t>
      </w:r>
    </w:p>
    <w:p w:rsidR="0007167E" w:rsidRPr="00C164D3" w:rsidRDefault="00F52FA6" w:rsidP="00F52FA6">
      <w:pPr>
        <w:pStyle w:val="a8"/>
        <w:autoSpaceDE w:val="0"/>
        <w:autoSpaceDN w:val="0"/>
        <w:adjustRightInd w:val="0"/>
        <w:spacing w:line="240" w:lineRule="auto"/>
        <w:ind w:left="0" w:firstLine="709"/>
        <w:rPr>
          <w:sz w:val="32"/>
          <w:szCs w:val="32"/>
        </w:rPr>
      </w:pPr>
      <w:r>
        <w:rPr>
          <w:sz w:val="32"/>
          <w:szCs w:val="32"/>
        </w:rPr>
        <w:t>Что касается рассмотрения обращений и жалоб граждан</w:t>
      </w:r>
      <w:r w:rsidRPr="00F52FA6">
        <w:rPr>
          <w:sz w:val="32"/>
          <w:szCs w:val="32"/>
        </w:rPr>
        <w:t xml:space="preserve"> </w:t>
      </w:r>
      <w:r>
        <w:rPr>
          <w:sz w:val="32"/>
          <w:szCs w:val="32"/>
        </w:rPr>
        <w:t>на нарушение санитарных требований в гостиниц</w:t>
      </w:r>
      <w:r w:rsidR="00217AA9">
        <w:rPr>
          <w:sz w:val="32"/>
          <w:szCs w:val="32"/>
        </w:rPr>
        <w:t>ах</w:t>
      </w:r>
      <w:r>
        <w:rPr>
          <w:sz w:val="32"/>
          <w:szCs w:val="32"/>
        </w:rPr>
        <w:t xml:space="preserve">. Таких обращений на гостиницы и хостелы </w:t>
      </w:r>
      <w:r w:rsidR="00B25E70">
        <w:rPr>
          <w:sz w:val="32"/>
          <w:szCs w:val="32"/>
        </w:rPr>
        <w:t>не мало</w:t>
      </w:r>
      <w:r>
        <w:rPr>
          <w:sz w:val="32"/>
          <w:szCs w:val="32"/>
        </w:rPr>
        <w:t>, особенно во время горнолыжного сезона</w:t>
      </w:r>
      <w:r w:rsidR="00B25E70">
        <w:rPr>
          <w:sz w:val="32"/>
          <w:szCs w:val="32"/>
        </w:rPr>
        <w:t>.</w:t>
      </w:r>
      <w:r>
        <w:rPr>
          <w:sz w:val="32"/>
          <w:szCs w:val="32"/>
        </w:rPr>
        <w:t xml:space="preserve">  </w:t>
      </w:r>
      <w:r w:rsidR="00217AA9">
        <w:rPr>
          <w:sz w:val="32"/>
          <w:szCs w:val="32"/>
        </w:rPr>
        <w:t xml:space="preserve"> Жалобы регистрируются как на нарушение санитарного законодательства (грязь в номере, отсутствие уборки), так и на нарушение прав потребителя услуги. </w:t>
      </w:r>
      <w:r w:rsidR="00B25E70">
        <w:rPr>
          <w:sz w:val="32"/>
          <w:szCs w:val="32"/>
        </w:rPr>
        <w:t>Р</w:t>
      </w:r>
      <w:r>
        <w:rPr>
          <w:sz w:val="32"/>
          <w:szCs w:val="32"/>
        </w:rPr>
        <w:t>аньше это служило основанием для проведения административного расследования</w:t>
      </w:r>
      <w:r w:rsidR="00B25E70">
        <w:rPr>
          <w:sz w:val="32"/>
          <w:szCs w:val="32"/>
        </w:rPr>
        <w:t xml:space="preserve"> и применения мер административного воздействия штрафов или приостановления деятельности</w:t>
      </w:r>
      <w:r>
        <w:rPr>
          <w:sz w:val="32"/>
          <w:szCs w:val="32"/>
        </w:rPr>
        <w:t xml:space="preserve">. Сейчас, принимая во внимание ограничения по проведению проверок и растущую ответственность предпринимателей за соблюдением законов применяется </w:t>
      </w:r>
      <w:proofErr w:type="gramStart"/>
      <w:r w:rsidR="00C164D3">
        <w:rPr>
          <w:sz w:val="32"/>
          <w:szCs w:val="32"/>
        </w:rPr>
        <w:t>Другая</w:t>
      </w:r>
      <w:proofErr w:type="gramEnd"/>
      <w:r w:rsidR="00C164D3">
        <w:rPr>
          <w:sz w:val="32"/>
          <w:szCs w:val="32"/>
        </w:rPr>
        <w:t xml:space="preserve"> форма профилактического воздействия – это направление </w:t>
      </w:r>
      <w:r>
        <w:rPr>
          <w:sz w:val="32"/>
          <w:szCs w:val="32"/>
        </w:rPr>
        <w:t xml:space="preserve">в адрес юридического лица или ИП </w:t>
      </w:r>
      <w:r w:rsidR="00C164D3">
        <w:rPr>
          <w:sz w:val="32"/>
          <w:szCs w:val="32"/>
        </w:rPr>
        <w:t xml:space="preserve">предостережения о недопустимости нарушения </w:t>
      </w:r>
      <w:r>
        <w:rPr>
          <w:sz w:val="32"/>
          <w:szCs w:val="32"/>
        </w:rPr>
        <w:t xml:space="preserve">обязательных требований санитарного законодательства. </w:t>
      </w:r>
    </w:p>
    <w:p w:rsidR="0007167E" w:rsidRDefault="00B25E70" w:rsidP="00B25E70">
      <w:pPr>
        <w:pStyle w:val="a8"/>
        <w:autoSpaceDE w:val="0"/>
        <w:autoSpaceDN w:val="0"/>
        <w:adjustRightInd w:val="0"/>
        <w:spacing w:line="240" w:lineRule="auto"/>
        <w:ind w:left="0" w:firstLine="567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lastRenderedPageBreak/>
        <w:t>В предостережении указывается срок его исполнения</w:t>
      </w:r>
      <w:r w:rsidR="00217AA9">
        <w:rPr>
          <w:sz w:val="32"/>
          <w:szCs w:val="32"/>
        </w:rPr>
        <w:t xml:space="preserve"> 30 дней</w:t>
      </w:r>
      <w:r>
        <w:rPr>
          <w:sz w:val="32"/>
          <w:szCs w:val="32"/>
        </w:rPr>
        <w:t>.</w:t>
      </w:r>
      <w:r w:rsidR="00217AA9">
        <w:rPr>
          <w:sz w:val="32"/>
          <w:szCs w:val="32"/>
        </w:rPr>
        <w:t xml:space="preserve"> По истечении этого срока</w:t>
      </w:r>
      <w:r>
        <w:rPr>
          <w:sz w:val="32"/>
          <w:szCs w:val="32"/>
        </w:rPr>
        <w:t xml:space="preserve"> необходимо подготовить информацию о принятых мерах по устранению нарушения и направить в </w:t>
      </w:r>
      <w:proofErr w:type="gramStart"/>
      <w:r>
        <w:rPr>
          <w:sz w:val="32"/>
          <w:szCs w:val="32"/>
        </w:rPr>
        <w:t>орган ,</w:t>
      </w:r>
      <w:proofErr w:type="gramEnd"/>
      <w:r>
        <w:rPr>
          <w:sz w:val="32"/>
          <w:szCs w:val="32"/>
        </w:rPr>
        <w:t xml:space="preserve"> выдавший предостережение.</w:t>
      </w:r>
    </w:p>
    <w:p w:rsidR="00B25E70" w:rsidRDefault="00B25E70" w:rsidP="00B25E70">
      <w:pPr>
        <w:pStyle w:val="a8"/>
        <w:suppressAutoHyphens/>
        <w:autoSpaceDE w:val="0"/>
        <w:autoSpaceDN w:val="0"/>
        <w:adjustRightInd w:val="0"/>
        <w:spacing w:line="276" w:lineRule="auto"/>
        <w:ind w:left="0"/>
        <w:rPr>
          <w:sz w:val="32"/>
          <w:szCs w:val="32"/>
        </w:rPr>
      </w:pPr>
      <w:r w:rsidRPr="00B25E70">
        <w:rPr>
          <w:rFonts w:ascii="Times New Roman" w:hAnsi="Times New Roman"/>
          <w:sz w:val="32"/>
          <w:szCs w:val="32"/>
        </w:rPr>
        <w:t xml:space="preserve"> И последнее.  </w:t>
      </w:r>
      <w:r w:rsidRPr="00B25E70">
        <w:rPr>
          <w:sz w:val="32"/>
          <w:szCs w:val="32"/>
        </w:rPr>
        <w:t xml:space="preserve">Следует обратить внимание, что с 1 марта </w:t>
      </w:r>
      <w:proofErr w:type="gramStart"/>
      <w:r w:rsidRPr="00B25E70">
        <w:rPr>
          <w:sz w:val="32"/>
          <w:szCs w:val="32"/>
        </w:rPr>
        <w:t>2022  года</w:t>
      </w:r>
      <w:proofErr w:type="gramEnd"/>
      <w:r w:rsidRPr="00B25E70">
        <w:rPr>
          <w:sz w:val="32"/>
          <w:szCs w:val="32"/>
        </w:rPr>
        <w:t xml:space="preserve"> вступил в силу приказ </w:t>
      </w:r>
      <w:proofErr w:type="spellStart"/>
      <w:r w:rsidRPr="00B25E70">
        <w:rPr>
          <w:sz w:val="32"/>
          <w:szCs w:val="32"/>
        </w:rPr>
        <w:t>Роспотребнадзора</w:t>
      </w:r>
      <w:proofErr w:type="spellEnd"/>
      <w:r w:rsidRPr="00B25E70">
        <w:rPr>
          <w:sz w:val="32"/>
          <w:szCs w:val="32"/>
        </w:rPr>
        <w:t xml:space="preserve"> от 20.01.2022 № 18 «Об утверждении форм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</w:t>
      </w:r>
      <w:r>
        <w:rPr>
          <w:sz w:val="32"/>
          <w:szCs w:val="32"/>
        </w:rPr>
        <w:t>.</w:t>
      </w:r>
    </w:p>
    <w:p w:rsidR="00B25E70" w:rsidRPr="00B25E70" w:rsidRDefault="00B25E70" w:rsidP="00B25E70">
      <w:pPr>
        <w:pStyle w:val="a8"/>
        <w:suppressAutoHyphens/>
        <w:autoSpaceDE w:val="0"/>
        <w:autoSpaceDN w:val="0"/>
        <w:adjustRightInd w:val="0"/>
        <w:spacing w:line="276" w:lineRule="auto"/>
        <w:ind w:left="0"/>
        <w:rPr>
          <w:rFonts w:ascii="Times New Roman" w:hAnsi="Times New Roman"/>
          <w:sz w:val="32"/>
          <w:szCs w:val="32"/>
        </w:rPr>
      </w:pPr>
      <w:r w:rsidRPr="00B25E70">
        <w:rPr>
          <w:rFonts w:ascii="Times New Roman" w:hAnsi="Times New Roman"/>
          <w:sz w:val="32"/>
          <w:szCs w:val="32"/>
        </w:rPr>
        <w:t xml:space="preserve">     Указанным приказом утвержден</w:t>
      </w:r>
      <w:r>
        <w:rPr>
          <w:rFonts w:ascii="Times New Roman" w:hAnsi="Times New Roman"/>
          <w:sz w:val="32"/>
          <w:szCs w:val="32"/>
        </w:rPr>
        <w:t xml:space="preserve"> также</w:t>
      </w:r>
      <w:r w:rsidRPr="00B25E70">
        <w:rPr>
          <w:rFonts w:ascii="Times New Roman" w:hAnsi="Times New Roman"/>
          <w:sz w:val="32"/>
          <w:szCs w:val="32"/>
        </w:rPr>
        <w:t xml:space="preserve"> проверочный лист при предоставлении услуг гостиничными организациями, который необходимо заполнять при осуществлении планового федерального государственного санитарно-эпидемиологического контроля (надзора).  Данный проверочный лист размещен на сайте </w:t>
      </w:r>
      <w:proofErr w:type="spellStart"/>
      <w:r w:rsidRPr="00B25E70">
        <w:rPr>
          <w:rFonts w:ascii="Times New Roman" w:hAnsi="Times New Roman"/>
          <w:sz w:val="32"/>
          <w:szCs w:val="32"/>
        </w:rPr>
        <w:t>Роспотребнадзора</w:t>
      </w:r>
      <w:proofErr w:type="spellEnd"/>
      <w:r w:rsidRPr="00B25E70">
        <w:rPr>
          <w:rFonts w:ascii="Times New Roman" w:hAnsi="Times New Roman"/>
          <w:sz w:val="32"/>
          <w:szCs w:val="32"/>
        </w:rPr>
        <w:t>, а также на платформе «</w:t>
      </w:r>
      <w:proofErr w:type="spellStart"/>
      <w:r w:rsidRPr="00B25E70">
        <w:rPr>
          <w:rFonts w:ascii="Times New Roman" w:hAnsi="Times New Roman"/>
          <w:sz w:val="32"/>
          <w:szCs w:val="32"/>
        </w:rPr>
        <w:t>КонсультантПлюс</w:t>
      </w:r>
      <w:proofErr w:type="spellEnd"/>
      <w:r w:rsidRPr="00B25E70">
        <w:rPr>
          <w:rFonts w:ascii="Times New Roman" w:hAnsi="Times New Roman"/>
          <w:sz w:val="32"/>
          <w:szCs w:val="32"/>
        </w:rPr>
        <w:t xml:space="preserve">». С целью оценки соответствия своей деятельности действующим санитарным требованиям гостиничными организациями может осуществляться самоконтроль с применением проверочного листа. </w:t>
      </w:r>
    </w:p>
    <w:p w:rsidR="0007167E" w:rsidRPr="00B25E70" w:rsidRDefault="0007167E" w:rsidP="00D06EAA">
      <w:pPr>
        <w:pStyle w:val="a8"/>
        <w:autoSpaceDE w:val="0"/>
        <w:autoSpaceDN w:val="0"/>
        <w:adjustRightInd w:val="0"/>
        <w:spacing w:line="240" w:lineRule="auto"/>
        <w:ind w:left="644" w:firstLine="0"/>
        <w:rPr>
          <w:sz w:val="32"/>
          <w:szCs w:val="32"/>
        </w:rPr>
      </w:pPr>
    </w:p>
    <w:p w:rsidR="00D54287" w:rsidRPr="00B25E70" w:rsidRDefault="00B25E70" w:rsidP="00D06EAA">
      <w:pPr>
        <w:pStyle w:val="a8"/>
        <w:autoSpaceDE w:val="0"/>
        <w:autoSpaceDN w:val="0"/>
        <w:adjustRightInd w:val="0"/>
        <w:spacing w:line="240" w:lineRule="auto"/>
        <w:ind w:left="644" w:firstLine="0"/>
        <w:rPr>
          <w:sz w:val="32"/>
          <w:szCs w:val="32"/>
        </w:rPr>
      </w:pPr>
      <w:r>
        <w:rPr>
          <w:sz w:val="32"/>
          <w:szCs w:val="32"/>
        </w:rPr>
        <w:t>Спасибо за Внимание !!!!!</w:t>
      </w:r>
    </w:p>
    <w:p w:rsidR="00D54287" w:rsidRPr="00B25E70" w:rsidRDefault="00D54287" w:rsidP="00D06EAA">
      <w:pPr>
        <w:pStyle w:val="a8"/>
        <w:autoSpaceDE w:val="0"/>
        <w:autoSpaceDN w:val="0"/>
        <w:adjustRightInd w:val="0"/>
        <w:spacing w:line="240" w:lineRule="auto"/>
        <w:ind w:left="644" w:firstLine="0"/>
        <w:rPr>
          <w:sz w:val="32"/>
          <w:szCs w:val="32"/>
        </w:rPr>
      </w:pPr>
    </w:p>
    <w:p w:rsidR="00D54287" w:rsidRPr="00B25E70" w:rsidRDefault="00D54287" w:rsidP="00D06EAA">
      <w:pPr>
        <w:pStyle w:val="a8"/>
        <w:autoSpaceDE w:val="0"/>
        <w:autoSpaceDN w:val="0"/>
        <w:adjustRightInd w:val="0"/>
        <w:spacing w:line="240" w:lineRule="auto"/>
        <w:ind w:left="644" w:firstLine="0"/>
        <w:rPr>
          <w:sz w:val="32"/>
          <w:szCs w:val="32"/>
        </w:rPr>
      </w:pPr>
    </w:p>
    <w:p w:rsidR="00D54287" w:rsidRPr="00B25E70" w:rsidRDefault="00D54287" w:rsidP="00D06EAA">
      <w:pPr>
        <w:pStyle w:val="a8"/>
        <w:autoSpaceDE w:val="0"/>
        <w:autoSpaceDN w:val="0"/>
        <w:adjustRightInd w:val="0"/>
        <w:spacing w:line="240" w:lineRule="auto"/>
        <w:ind w:left="644" w:firstLine="0"/>
        <w:rPr>
          <w:sz w:val="32"/>
          <w:szCs w:val="32"/>
        </w:rPr>
      </w:pPr>
    </w:p>
    <w:p w:rsidR="00D54287" w:rsidRDefault="00D54287" w:rsidP="00D06EAA">
      <w:pPr>
        <w:pStyle w:val="a8"/>
        <w:autoSpaceDE w:val="0"/>
        <w:autoSpaceDN w:val="0"/>
        <w:adjustRightInd w:val="0"/>
        <w:spacing w:line="240" w:lineRule="auto"/>
        <w:ind w:left="644" w:firstLine="0"/>
        <w:rPr>
          <w:sz w:val="32"/>
          <w:szCs w:val="32"/>
        </w:rPr>
      </w:pPr>
    </w:p>
    <w:p w:rsidR="00D54287" w:rsidRDefault="00D54287" w:rsidP="00D06EAA">
      <w:pPr>
        <w:pStyle w:val="a8"/>
        <w:autoSpaceDE w:val="0"/>
        <w:autoSpaceDN w:val="0"/>
        <w:adjustRightInd w:val="0"/>
        <w:spacing w:line="240" w:lineRule="auto"/>
        <w:ind w:left="644" w:firstLine="0"/>
        <w:rPr>
          <w:sz w:val="32"/>
          <w:szCs w:val="32"/>
        </w:rPr>
      </w:pPr>
    </w:p>
    <w:p w:rsidR="00D54287" w:rsidRDefault="00D54287" w:rsidP="00D06EAA">
      <w:pPr>
        <w:pStyle w:val="a8"/>
        <w:autoSpaceDE w:val="0"/>
        <w:autoSpaceDN w:val="0"/>
        <w:adjustRightInd w:val="0"/>
        <w:spacing w:line="240" w:lineRule="auto"/>
        <w:ind w:left="644" w:firstLine="0"/>
        <w:rPr>
          <w:sz w:val="32"/>
          <w:szCs w:val="32"/>
        </w:rPr>
      </w:pPr>
    </w:p>
    <w:p w:rsidR="00D54287" w:rsidRDefault="00D54287" w:rsidP="00D06EAA">
      <w:pPr>
        <w:pStyle w:val="a8"/>
        <w:autoSpaceDE w:val="0"/>
        <w:autoSpaceDN w:val="0"/>
        <w:adjustRightInd w:val="0"/>
        <w:spacing w:line="240" w:lineRule="auto"/>
        <w:ind w:left="644" w:firstLine="0"/>
        <w:rPr>
          <w:sz w:val="32"/>
          <w:szCs w:val="32"/>
        </w:rPr>
      </w:pPr>
    </w:p>
    <w:p w:rsidR="00D54287" w:rsidRDefault="00D54287" w:rsidP="00D06EAA">
      <w:pPr>
        <w:pStyle w:val="a8"/>
        <w:autoSpaceDE w:val="0"/>
        <w:autoSpaceDN w:val="0"/>
        <w:adjustRightInd w:val="0"/>
        <w:spacing w:line="240" w:lineRule="auto"/>
        <w:ind w:left="644" w:firstLine="0"/>
        <w:rPr>
          <w:sz w:val="32"/>
          <w:szCs w:val="32"/>
        </w:rPr>
      </w:pPr>
    </w:p>
    <w:p w:rsidR="00D54287" w:rsidRDefault="00D54287" w:rsidP="00D06EAA">
      <w:pPr>
        <w:pStyle w:val="a8"/>
        <w:autoSpaceDE w:val="0"/>
        <w:autoSpaceDN w:val="0"/>
        <w:adjustRightInd w:val="0"/>
        <w:spacing w:line="240" w:lineRule="auto"/>
        <w:ind w:left="644" w:firstLine="0"/>
        <w:rPr>
          <w:sz w:val="32"/>
          <w:szCs w:val="32"/>
        </w:rPr>
      </w:pPr>
    </w:p>
    <w:p w:rsidR="00D54287" w:rsidRDefault="00D54287" w:rsidP="00D06EAA">
      <w:pPr>
        <w:pStyle w:val="a8"/>
        <w:autoSpaceDE w:val="0"/>
        <w:autoSpaceDN w:val="0"/>
        <w:adjustRightInd w:val="0"/>
        <w:spacing w:line="240" w:lineRule="auto"/>
        <w:ind w:left="644" w:firstLine="0"/>
        <w:rPr>
          <w:sz w:val="32"/>
          <w:szCs w:val="32"/>
        </w:rPr>
      </w:pPr>
    </w:p>
    <w:p w:rsidR="00D54287" w:rsidRDefault="00D54287" w:rsidP="00D06EAA">
      <w:pPr>
        <w:pStyle w:val="a8"/>
        <w:autoSpaceDE w:val="0"/>
        <w:autoSpaceDN w:val="0"/>
        <w:adjustRightInd w:val="0"/>
        <w:spacing w:line="240" w:lineRule="auto"/>
        <w:ind w:left="644" w:firstLine="0"/>
        <w:rPr>
          <w:sz w:val="32"/>
          <w:szCs w:val="32"/>
        </w:rPr>
      </w:pPr>
    </w:p>
    <w:p w:rsidR="00D54287" w:rsidRDefault="00D54287" w:rsidP="00D06EAA">
      <w:pPr>
        <w:pStyle w:val="a8"/>
        <w:autoSpaceDE w:val="0"/>
        <w:autoSpaceDN w:val="0"/>
        <w:adjustRightInd w:val="0"/>
        <w:spacing w:line="240" w:lineRule="auto"/>
        <w:ind w:left="644" w:firstLine="0"/>
        <w:rPr>
          <w:sz w:val="32"/>
          <w:szCs w:val="32"/>
        </w:rPr>
      </w:pPr>
    </w:p>
    <w:p w:rsidR="00D54287" w:rsidRDefault="00D54287" w:rsidP="00D06EAA">
      <w:pPr>
        <w:pStyle w:val="a8"/>
        <w:autoSpaceDE w:val="0"/>
        <w:autoSpaceDN w:val="0"/>
        <w:adjustRightInd w:val="0"/>
        <w:spacing w:line="240" w:lineRule="auto"/>
        <w:ind w:left="644" w:firstLine="0"/>
        <w:rPr>
          <w:sz w:val="32"/>
          <w:szCs w:val="32"/>
        </w:rPr>
      </w:pPr>
    </w:p>
    <w:p w:rsidR="00D54287" w:rsidRDefault="00D54287" w:rsidP="00D06EAA">
      <w:pPr>
        <w:pStyle w:val="a8"/>
        <w:autoSpaceDE w:val="0"/>
        <w:autoSpaceDN w:val="0"/>
        <w:adjustRightInd w:val="0"/>
        <w:spacing w:line="240" w:lineRule="auto"/>
        <w:ind w:left="644" w:firstLine="0"/>
        <w:rPr>
          <w:sz w:val="32"/>
          <w:szCs w:val="32"/>
        </w:rPr>
      </w:pPr>
    </w:p>
    <w:p w:rsidR="00D54287" w:rsidRDefault="00D54287" w:rsidP="00D06EAA">
      <w:pPr>
        <w:pStyle w:val="a8"/>
        <w:autoSpaceDE w:val="0"/>
        <w:autoSpaceDN w:val="0"/>
        <w:adjustRightInd w:val="0"/>
        <w:spacing w:line="240" w:lineRule="auto"/>
        <w:ind w:left="644" w:firstLine="0"/>
        <w:rPr>
          <w:sz w:val="32"/>
          <w:szCs w:val="32"/>
        </w:rPr>
      </w:pPr>
    </w:p>
    <w:p w:rsidR="00D54287" w:rsidRDefault="00D54287" w:rsidP="00D06EAA">
      <w:pPr>
        <w:pStyle w:val="a8"/>
        <w:autoSpaceDE w:val="0"/>
        <w:autoSpaceDN w:val="0"/>
        <w:adjustRightInd w:val="0"/>
        <w:spacing w:line="240" w:lineRule="auto"/>
        <w:ind w:left="644" w:firstLine="0"/>
        <w:rPr>
          <w:sz w:val="32"/>
          <w:szCs w:val="32"/>
        </w:rPr>
      </w:pPr>
    </w:p>
    <w:p w:rsidR="00D54287" w:rsidRDefault="00D54287" w:rsidP="00D06EAA">
      <w:pPr>
        <w:pStyle w:val="a8"/>
        <w:autoSpaceDE w:val="0"/>
        <w:autoSpaceDN w:val="0"/>
        <w:adjustRightInd w:val="0"/>
        <w:spacing w:line="240" w:lineRule="auto"/>
        <w:ind w:left="644" w:firstLine="0"/>
        <w:rPr>
          <w:sz w:val="32"/>
          <w:szCs w:val="32"/>
        </w:rPr>
      </w:pPr>
    </w:p>
    <w:p w:rsidR="00D54287" w:rsidRDefault="00D54287" w:rsidP="00D06EAA">
      <w:pPr>
        <w:pStyle w:val="a8"/>
        <w:autoSpaceDE w:val="0"/>
        <w:autoSpaceDN w:val="0"/>
        <w:adjustRightInd w:val="0"/>
        <w:spacing w:line="240" w:lineRule="auto"/>
        <w:ind w:left="644" w:firstLine="0"/>
        <w:rPr>
          <w:sz w:val="32"/>
          <w:szCs w:val="32"/>
        </w:rPr>
      </w:pPr>
    </w:p>
    <w:p w:rsidR="00D54287" w:rsidRDefault="00D54287" w:rsidP="00D06EAA">
      <w:pPr>
        <w:pStyle w:val="a8"/>
        <w:autoSpaceDE w:val="0"/>
        <w:autoSpaceDN w:val="0"/>
        <w:adjustRightInd w:val="0"/>
        <w:spacing w:line="240" w:lineRule="auto"/>
        <w:ind w:left="644" w:firstLine="0"/>
        <w:rPr>
          <w:sz w:val="32"/>
          <w:szCs w:val="32"/>
        </w:rPr>
      </w:pPr>
    </w:p>
    <w:p w:rsidR="00D54287" w:rsidRDefault="00D54287" w:rsidP="00D06EAA">
      <w:pPr>
        <w:pStyle w:val="a8"/>
        <w:autoSpaceDE w:val="0"/>
        <w:autoSpaceDN w:val="0"/>
        <w:adjustRightInd w:val="0"/>
        <w:spacing w:line="240" w:lineRule="auto"/>
        <w:ind w:left="644" w:firstLine="0"/>
        <w:rPr>
          <w:sz w:val="32"/>
          <w:szCs w:val="32"/>
        </w:rPr>
      </w:pPr>
    </w:p>
    <w:p w:rsidR="00D54287" w:rsidRDefault="00D54287" w:rsidP="00D06EAA">
      <w:pPr>
        <w:pStyle w:val="a8"/>
        <w:autoSpaceDE w:val="0"/>
        <w:autoSpaceDN w:val="0"/>
        <w:adjustRightInd w:val="0"/>
        <w:spacing w:line="240" w:lineRule="auto"/>
        <w:ind w:left="644" w:firstLine="0"/>
        <w:rPr>
          <w:sz w:val="32"/>
          <w:szCs w:val="32"/>
        </w:rPr>
      </w:pPr>
    </w:p>
    <w:p w:rsidR="00D54287" w:rsidRDefault="00D54287" w:rsidP="00D06EAA">
      <w:pPr>
        <w:pStyle w:val="a8"/>
        <w:autoSpaceDE w:val="0"/>
        <w:autoSpaceDN w:val="0"/>
        <w:adjustRightInd w:val="0"/>
        <w:spacing w:line="240" w:lineRule="auto"/>
        <w:ind w:left="644" w:firstLine="0"/>
        <w:rPr>
          <w:sz w:val="32"/>
          <w:szCs w:val="32"/>
        </w:rPr>
      </w:pPr>
    </w:p>
    <w:p w:rsidR="00D54287" w:rsidRDefault="00D54287" w:rsidP="00D06EAA">
      <w:pPr>
        <w:pStyle w:val="a8"/>
        <w:autoSpaceDE w:val="0"/>
        <w:autoSpaceDN w:val="0"/>
        <w:adjustRightInd w:val="0"/>
        <w:spacing w:line="240" w:lineRule="auto"/>
        <w:ind w:left="644" w:firstLine="0"/>
        <w:rPr>
          <w:sz w:val="32"/>
          <w:szCs w:val="32"/>
        </w:rPr>
      </w:pPr>
    </w:p>
    <w:p w:rsidR="00D54287" w:rsidRDefault="00D54287" w:rsidP="00D06EAA">
      <w:pPr>
        <w:pStyle w:val="a8"/>
        <w:autoSpaceDE w:val="0"/>
        <w:autoSpaceDN w:val="0"/>
        <w:adjustRightInd w:val="0"/>
        <w:spacing w:line="240" w:lineRule="auto"/>
        <w:ind w:left="644" w:firstLine="0"/>
        <w:rPr>
          <w:sz w:val="32"/>
          <w:szCs w:val="32"/>
        </w:rPr>
      </w:pPr>
    </w:p>
    <w:p w:rsidR="00D54287" w:rsidRDefault="00D54287" w:rsidP="00D06EAA">
      <w:pPr>
        <w:pStyle w:val="a8"/>
        <w:autoSpaceDE w:val="0"/>
        <w:autoSpaceDN w:val="0"/>
        <w:adjustRightInd w:val="0"/>
        <w:spacing w:line="240" w:lineRule="auto"/>
        <w:ind w:left="644" w:firstLine="0"/>
        <w:rPr>
          <w:sz w:val="32"/>
          <w:szCs w:val="32"/>
        </w:rPr>
      </w:pPr>
    </w:p>
    <w:p w:rsidR="00F50201" w:rsidRPr="002511F6" w:rsidRDefault="00F50201" w:rsidP="00D06EAA">
      <w:pPr>
        <w:pStyle w:val="a8"/>
        <w:autoSpaceDE w:val="0"/>
        <w:autoSpaceDN w:val="0"/>
        <w:adjustRightInd w:val="0"/>
        <w:spacing w:line="240" w:lineRule="auto"/>
        <w:ind w:left="644" w:firstLine="0"/>
        <w:rPr>
          <w:sz w:val="32"/>
          <w:szCs w:val="32"/>
        </w:rPr>
      </w:pPr>
      <w:r>
        <w:rPr>
          <w:sz w:val="32"/>
          <w:szCs w:val="32"/>
        </w:rPr>
        <w:t xml:space="preserve">Что касается противоэпидемических или так </w:t>
      </w:r>
      <w:proofErr w:type="gramStart"/>
      <w:r>
        <w:rPr>
          <w:sz w:val="32"/>
          <w:szCs w:val="32"/>
        </w:rPr>
        <w:t xml:space="preserve">называемых  </w:t>
      </w:r>
      <w:proofErr w:type="spellStart"/>
      <w:r>
        <w:rPr>
          <w:sz w:val="32"/>
          <w:szCs w:val="32"/>
        </w:rPr>
        <w:t>антиковидных</w:t>
      </w:r>
      <w:proofErr w:type="spellEnd"/>
      <w:proofErr w:type="gramEnd"/>
      <w:r>
        <w:rPr>
          <w:sz w:val="32"/>
          <w:szCs w:val="32"/>
        </w:rPr>
        <w:t xml:space="preserve">  мероприятий то здесь нужно руководствоваться:  </w:t>
      </w:r>
    </w:p>
    <w:p w:rsidR="00F50201" w:rsidRPr="00836C53" w:rsidRDefault="00F50201" w:rsidP="00D06EAA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36C53">
        <w:rPr>
          <w:rFonts w:ascii="Times New Roman" w:hAnsi="Times New Roman" w:cs="Times New Roman"/>
          <w:sz w:val="32"/>
          <w:szCs w:val="32"/>
        </w:rPr>
        <w:t xml:space="preserve">СП 3.1.3597-20 "Профилактика новой </w:t>
      </w:r>
      <w:proofErr w:type="spellStart"/>
      <w:r w:rsidRPr="00836C53">
        <w:rPr>
          <w:rFonts w:ascii="Times New Roman" w:hAnsi="Times New Roman" w:cs="Times New Roman"/>
          <w:sz w:val="32"/>
          <w:szCs w:val="32"/>
        </w:rPr>
        <w:t>коронавирусной</w:t>
      </w:r>
      <w:proofErr w:type="spellEnd"/>
      <w:r w:rsidRPr="00836C53">
        <w:rPr>
          <w:rFonts w:ascii="Times New Roman" w:hAnsi="Times New Roman" w:cs="Times New Roman"/>
          <w:sz w:val="32"/>
          <w:szCs w:val="32"/>
        </w:rPr>
        <w:t xml:space="preserve"> инфекции (COVID-19)"</w:t>
      </w:r>
    </w:p>
    <w:p w:rsidR="002511F6" w:rsidRPr="00F50201" w:rsidRDefault="00F50201" w:rsidP="00D06EAA">
      <w:pPr>
        <w:pStyle w:val="a8"/>
        <w:numPr>
          <w:ilvl w:val="0"/>
          <w:numId w:val="8"/>
        </w:numPr>
        <w:spacing w:line="240" w:lineRule="auto"/>
        <w:ind w:left="-284" w:firstLine="568"/>
        <w:rPr>
          <w:b/>
          <w:sz w:val="32"/>
          <w:szCs w:val="32"/>
        </w:rPr>
      </w:pPr>
      <w:r w:rsidRPr="00F50201">
        <w:rPr>
          <w:sz w:val="32"/>
          <w:szCs w:val="32"/>
        </w:rPr>
        <w:t>Постановление Главного государственного врача по Кемеровской области</w:t>
      </w:r>
      <w:r>
        <w:rPr>
          <w:sz w:val="32"/>
          <w:szCs w:val="32"/>
        </w:rPr>
        <w:t xml:space="preserve"> от 11 апреля 2020 года </w:t>
      </w:r>
      <w:r w:rsidR="00D06EAA">
        <w:rPr>
          <w:sz w:val="32"/>
          <w:szCs w:val="32"/>
        </w:rPr>
        <w:t xml:space="preserve">«О дополнительных мероприятиях по предотвращению распространения новой </w:t>
      </w:r>
      <w:proofErr w:type="spellStart"/>
      <w:r w:rsidR="00D06EAA">
        <w:rPr>
          <w:sz w:val="32"/>
          <w:szCs w:val="32"/>
        </w:rPr>
        <w:t>коронавирусной</w:t>
      </w:r>
      <w:proofErr w:type="spellEnd"/>
      <w:r w:rsidR="00D06EAA">
        <w:rPr>
          <w:sz w:val="32"/>
          <w:szCs w:val="32"/>
        </w:rPr>
        <w:t xml:space="preserve"> инфекции</w:t>
      </w:r>
      <w:r w:rsidR="00D06EAA" w:rsidRPr="00D06EAA">
        <w:rPr>
          <w:rFonts w:ascii="Times New Roman" w:hAnsi="Times New Roman"/>
          <w:sz w:val="32"/>
          <w:szCs w:val="32"/>
        </w:rPr>
        <w:t xml:space="preserve"> </w:t>
      </w:r>
      <w:r w:rsidR="00D06EAA">
        <w:rPr>
          <w:rFonts w:ascii="Times New Roman" w:hAnsi="Times New Roman"/>
          <w:sz w:val="32"/>
          <w:szCs w:val="32"/>
        </w:rPr>
        <w:t>(</w:t>
      </w:r>
      <w:r w:rsidR="00D06EAA" w:rsidRPr="00836C53">
        <w:rPr>
          <w:rFonts w:ascii="Times New Roman" w:hAnsi="Times New Roman"/>
          <w:sz w:val="32"/>
          <w:szCs w:val="32"/>
        </w:rPr>
        <w:t>COVID-19</w:t>
      </w:r>
      <w:r w:rsidR="00D06EAA">
        <w:rPr>
          <w:rFonts w:ascii="Times New Roman" w:hAnsi="Times New Roman"/>
          <w:sz w:val="32"/>
          <w:szCs w:val="32"/>
        </w:rPr>
        <w:t>) в Кемеровской области-Кузбассе»</w:t>
      </w:r>
    </w:p>
    <w:p w:rsidR="002511F6" w:rsidRPr="001D6846" w:rsidRDefault="002511F6" w:rsidP="007D6D7B">
      <w:pPr>
        <w:ind w:left="-284" w:firstLine="568"/>
        <w:rPr>
          <w:sz w:val="32"/>
          <w:szCs w:val="32"/>
        </w:rPr>
      </w:pPr>
    </w:p>
    <w:p w:rsidR="002511F6" w:rsidRPr="001D6846" w:rsidRDefault="002511F6" w:rsidP="007D6D7B">
      <w:pPr>
        <w:ind w:left="-284" w:firstLine="568"/>
        <w:rPr>
          <w:sz w:val="32"/>
          <w:szCs w:val="32"/>
        </w:rPr>
      </w:pPr>
    </w:p>
    <w:p w:rsidR="002511F6" w:rsidRPr="001D6846" w:rsidRDefault="002511F6" w:rsidP="007D6D7B">
      <w:pPr>
        <w:ind w:left="-284" w:firstLine="568"/>
        <w:rPr>
          <w:sz w:val="32"/>
          <w:szCs w:val="32"/>
        </w:rPr>
      </w:pPr>
    </w:p>
    <w:p w:rsidR="002511F6" w:rsidRPr="001D6846" w:rsidRDefault="002511F6" w:rsidP="007D6D7B">
      <w:pPr>
        <w:ind w:left="-284" w:firstLine="568"/>
        <w:rPr>
          <w:sz w:val="32"/>
          <w:szCs w:val="32"/>
        </w:rPr>
      </w:pPr>
    </w:p>
    <w:p w:rsidR="002511F6" w:rsidRPr="001D6846" w:rsidRDefault="002511F6" w:rsidP="007D6D7B">
      <w:pPr>
        <w:ind w:left="-284" w:firstLine="568"/>
        <w:rPr>
          <w:sz w:val="32"/>
          <w:szCs w:val="32"/>
        </w:rPr>
      </w:pPr>
    </w:p>
    <w:p w:rsidR="002511F6" w:rsidRPr="001D6846" w:rsidRDefault="002511F6" w:rsidP="007D6D7B">
      <w:pPr>
        <w:ind w:left="-284" w:firstLine="568"/>
        <w:rPr>
          <w:sz w:val="32"/>
          <w:szCs w:val="32"/>
        </w:rPr>
      </w:pPr>
    </w:p>
    <w:p w:rsidR="002511F6" w:rsidRPr="001D6846" w:rsidRDefault="002511F6" w:rsidP="007D6D7B">
      <w:pPr>
        <w:ind w:left="-284" w:firstLine="568"/>
        <w:rPr>
          <w:sz w:val="32"/>
          <w:szCs w:val="32"/>
        </w:rPr>
      </w:pPr>
    </w:p>
    <w:p w:rsidR="002511F6" w:rsidRPr="001D6846" w:rsidRDefault="002511F6" w:rsidP="007D6D7B">
      <w:pPr>
        <w:ind w:left="-284" w:firstLine="568"/>
        <w:rPr>
          <w:sz w:val="32"/>
          <w:szCs w:val="32"/>
        </w:rPr>
      </w:pPr>
    </w:p>
    <w:p w:rsidR="002511F6" w:rsidRPr="001D6846" w:rsidRDefault="002511F6" w:rsidP="007D6D7B">
      <w:pPr>
        <w:ind w:left="-284" w:firstLine="568"/>
        <w:rPr>
          <w:sz w:val="32"/>
          <w:szCs w:val="32"/>
        </w:rPr>
      </w:pPr>
    </w:p>
    <w:p w:rsidR="002511F6" w:rsidRPr="001D6846" w:rsidRDefault="002511F6" w:rsidP="007D6D7B">
      <w:pPr>
        <w:ind w:left="-284" w:firstLine="568"/>
        <w:rPr>
          <w:sz w:val="32"/>
          <w:szCs w:val="32"/>
        </w:rPr>
      </w:pPr>
    </w:p>
    <w:p w:rsidR="002511F6" w:rsidRPr="001D6846" w:rsidRDefault="002511F6" w:rsidP="007D6D7B">
      <w:pPr>
        <w:ind w:left="-284" w:firstLine="568"/>
        <w:rPr>
          <w:sz w:val="32"/>
          <w:szCs w:val="32"/>
        </w:rPr>
      </w:pPr>
    </w:p>
    <w:p w:rsidR="002511F6" w:rsidRPr="001D6846" w:rsidRDefault="002511F6" w:rsidP="007D6D7B">
      <w:pPr>
        <w:ind w:left="-284" w:firstLine="568"/>
        <w:rPr>
          <w:sz w:val="32"/>
          <w:szCs w:val="32"/>
        </w:rPr>
      </w:pPr>
    </w:p>
    <w:p w:rsidR="002511F6" w:rsidRDefault="002511F6" w:rsidP="007D6D7B">
      <w:pPr>
        <w:ind w:left="-284" w:firstLine="568"/>
        <w:rPr>
          <w:b/>
          <w:sz w:val="32"/>
          <w:szCs w:val="32"/>
        </w:rPr>
      </w:pPr>
    </w:p>
    <w:p w:rsidR="002511F6" w:rsidRDefault="002511F6" w:rsidP="007D6D7B">
      <w:pPr>
        <w:ind w:left="-284" w:firstLine="568"/>
        <w:rPr>
          <w:b/>
          <w:sz w:val="32"/>
          <w:szCs w:val="32"/>
        </w:rPr>
      </w:pPr>
    </w:p>
    <w:p w:rsidR="002511F6" w:rsidRDefault="002511F6" w:rsidP="007D6D7B">
      <w:pPr>
        <w:ind w:left="-284" w:firstLine="568"/>
        <w:rPr>
          <w:b/>
          <w:sz w:val="32"/>
          <w:szCs w:val="32"/>
        </w:rPr>
      </w:pPr>
    </w:p>
    <w:sectPr w:rsidR="002511F6" w:rsidSect="002511F6">
      <w:pgSz w:w="11906" w:h="16838"/>
      <w:pgMar w:top="851" w:right="851" w:bottom="79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ndale Sans UI">
    <w:altName w:val="Arial Unicode MS"/>
    <w:charset w:val="00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13544CC"/>
    <w:multiLevelType w:val="hybridMultilevel"/>
    <w:tmpl w:val="06A41A0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03A12FB"/>
    <w:multiLevelType w:val="hybridMultilevel"/>
    <w:tmpl w:val="25266E42"/>
    <w:lvl w:ilvl="0" w:tplc="49ACBEB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66104A9"/>
    <w:multiLevelType w:val="hybridMultilevel"/>
    <w:tmpl w:val="0A3E2822"/>
    <w:lvl w:ilvl="0" w:tplc="0419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44A40211"/>
    <w:multiLevelType w:val="hybridMultilevel"/>
    <w:tmpl w:val="B94E9366"/>
    <w:lvl w:ilvl="0" w:tplc="ACAA94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7FA0564"/>
    <w:multiLevelType w:val="hybridMultilevel"/>
    <w:tmpl w:val="EF5C530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73FA11F2"/>
    <w:multiLevelType w:val="hybridMultilevel"/>
    <w:tmpl w:val="46408C2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74437074"/>
    <w:multiLevelType w:val="hybridMultilevel"/>
    <w:tmpl w:val="4596F6BE"/>
    <w:lvl w:ilvl="0" w:tplc="A658F3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7D32844"/>
    <w:multiLevelType w:val="hybridMultilevel"/>
    <w:tmpl w:val="0430EFD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94B"/>
    <w:rsid w:val="00007351"/>
    <w:rsid w:val="00007A26"/>
    <w:rsid w:val="00011CD4"/>
    <w:rsid w:val="000126A7"/>
    <w:rsid w:val="00025C56"/>
    <w:rsid w:val="00026ADE"/>
    <w:rsid w:val="000408D2"/>
    <w:rsid w:val="0007167E"/>
    <w:rsid w:val="000830D2"/>
    <w:rsid w:val="000A3E8E"/>
    <w:rsid w:val="000B417C"/>
    <w:rsid w:val="000F4FAE"/>
    <w:rsid w:val="0013750D"/>
    <w:rsid w:val="00181D94"/>
    <w:rsid w:val="001D6846"/>
    <w:rsid w:val="00216FB9"/>
    <w:rsid w:val="00217AA9"/>
    <w:rsid w:val="002511F6"/>
    <w:rsid w:val="00276879"/>
    <w:rsid w:val="002A594B"/>
    <w:rsid w:val="002B1266"/>
    <w:rsid w:val="002E4C98"/>
    <w:rsid w:val="00340CC1"/>
    <w:rsid w:val="00361C8C"/>
    <w:rsid w:val="003854DC"/>
    <w:rsid w:val="00396394"/>
    <w:rsid w:val="003F79CE"/>
    <w:rsid w:val="004437D2"/>
    <w:rsid w:val="00461EAC"/>
    <w:rsid w:val="00491561"/>
    <w:rsid w:val="004A402E"/>
    <w:rsid w:val="004E1DDC"/>
    <w:rsid w:val="00515833"/>
    <w:rsid w:val="00537BBC"/>
    <w:rsid w:val="00580B14"/>
    <w:rsid w:val="00583E85"/>
    <w:rsid w:val="00590D0F"/>
    <w:rsid w:val="005963EA"/>
    <w:rsid w:val="005B6CCA"/>
    <w:rsid w:val="005D114C"/>
    <w:rsid w:val="005E7DF8"/>
    <w:rsid w:val="00600632"/>
    <w:rsid w:val="0061328C"/>
    <w:rsid w:val="00665ED9"/>
    <w:rsid w:val="00730A4C"/>
    <w:rsid w:val="007324F9"/>
    <w:rsid w:val="00744C67"/>
    <w:rsid w:val="0075492E"/>
    <w:rsid w:val="00780F13"/>
    <w:rsid w:val="007958A4"/>
    <w:rsid w:val="007B1296"/>
    <w:rsid w:val="007D6D7B"/>
    <w:rsid w:val="0082224F"/>
    <w:rsid w:val="008275D6"/>
    <w:rsid w:val="008412A8"/>
    <w:rsid w:val="0085646E"/>
    <w:rsid w:val="008857C3"/>
    <w:rsid w:val="00894819"/>
    <w:rsid w:val="0096232C"/>
    <w:rsid w:val="009E41EA"/>
    <w:rsid w:val="00A26768"/>
    <w:rsid w:val="00A31463"/>
    <w:rsid w:val="00A864E1"/>
    <w:rsid w:val="00AA1660"/>
    <w:rsid w:val="00AE3DB6"/>
    <w:rsid w:val="00B25E4F"/>
    <w:rsid w:val="00B25E70"/>
    <w:rsid w:val="00B50FD0"/>
    <w:rsid w:val="00B83F04"/>
    <w:rsid w:val="00BB5681"/>
    <w:rsid w:val="00C164D3"/>
    <w:rsid w:val="00C5358D"/>
    <w:rsid w:val="00C537E9"/>
    <w:rsid w:val="00C67AFA"/>
    <w:rsid w:val="00C75895"/>
    <w:rsid w:val="00C87029"/>
    <w:rsid w:val="00C875E5"/>
    <w:rsid w:val="00D03A2A"/>
    <w:rsid w:val="00D06EAA"/>
    <w:rsid w:val="00D32CE3"/>
    <w:rsid w:val="00D54287"/>
    <w:rsid w:val="00D65506"/>
    <w:rsid w:val="00D86EAD"/>
    <w:rsid w:val="00DE5DA7"/>
    <w:rsid w:val="00E07DE4"/>
    <w:rsid w:val="00F075B3"/>
    <w:rsid w:val="00F50201"/>
    <w:rsid w:val="00F52FA6"/>
    <w:rsid w:val="00F72F85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3A651-8262-42F2-B7C8-FADF9ADC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5B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D86EAD"/>
    <w:pPr>
      <w:keepNext/>
      <w:numPr>
        <w:numId w:val="1"/>
      </w:numPr>
      <w:overflowPunct w:val="0"/>
      <w:autoSpaceDE w:val="0"/>
      <w:spacing w:before="240" w:after="240"/>
      <w:jc w:val="center"/>
      <w:textAlignment w:val="baseline"/>
      <w:outlineLvl w:val="0"/>
    </w:pPr>
    <w:rPr>
      <w:b/>
      <w:kern w:val="1"/>
      <w:lang w:eastAsia="ar-SA"/>
    </w:rPr>
  </w:style>
  <w:style w:type="paragraph" w:styleId="2">
    <w:name w:val="heading 2"/>
    <w:basedOn w:val="a"/>
    <w:next w:val="a"/>
    <w:link w:val="20"/>
    <w:qFormat/>
    <w:rsid w:val="00D86EAD"/>
    <w:pPr>
      <w:keepNext/>
      <w:numPr>
        <w:ilvl w:val="1"/>
        <w:numId w:val="1"/>
      </w:numPr>
      <w:tabs>
        <w:tab w:val="left" w:pos="567"/>
      </w:tabs>
      <w:overflowPunct w:val="0"/>
      <w:autoSpaceDE w:val="0"/>
      <w:ind w:left="0" w:firstLine="567"/>
      <w:textAlignment w:val="baseline"/>
      <w:outlineLvl w:val="1"/>
    </w:pPr>
    <w:rPr>
      <w:lang w:eastAsia="ar-SA"/>
    </w:rPr>
  </w:style>
  <w:style w:type="paragraph" w:styleId="3">
    <w:name w:val="heading 3"/>
    <w:basedOn w:val="a"/>
    <w:next w:val="a"/>
    <w:link w:val="30"/>
    <w:qFormat/>
    <w:rsid w:val="00D86EAD"/>
    <w:pPr>
      <w:keepNext/>
      <w:numPr>
        <w:ilvl w:val="2"/>
        <w:numId w:val="1"/>
      </w:numPr>
      <w:tabs>
        <w:tab w:val="left" w:pos="567"/>
      </w:tabs>
      <w:overflowPunct w:val="0"/>
      <w:autoSpaceDE w:val="0"/>
      <w:ind w:left="567" w:firstLine="0"/>
      <w:textAlignment w:val="baseline"/>
      <w:outlineLvl w:val="2"/>
    </w:pPr>
    <w:rPr>
      <w:lang w:eastAsia="ar-SA"/>
    </w:rPr>
  </w:style>
  <w:style w:type="paragraph" w:styleId="4">
    <w:name w:val="heading 4"/>
    <w:basedOn w:val="a"/>
    <w:next w:val="a"/>
    <w:link w:val="40"/>
    <w:qFormat/>
    <w:rsid w:val="00D86EAD"/>
    <w:pPr>
      <w:keepNext/>
      <w:numPr>
        <w:ilvl w:val="3"/>
        <w:numId w:val="1"/>
      </w:numPr>
      <w:tabs>
        <w:tab w:val="left" w:pos="567"/>
      </w:tabs>
      <w:overflowPunct w:val="0"/>
      <w:autoSpaceDE w:val="0"/>
      <w:ind w:left="567" w:firstLine="907"/>
      <w:textAlignment w:val="baseline"/>
      <w:outlineLvl w:val="3"/>
    </w:pPr>
    <w:rPr>
      <w:lang w:eastAsia="ar-SA"/>
    </w:rPr>
  </w:style>
  <w:style w:type="paragraph" w:styleId="5">
    <w:name w:val="heading 5"/>
    <w:basedOn w:val="a"/>
    <w:next w:val="a"/>
    <w:link w:val="50"/>
    <w:qFormat/>
    <w:rsid w:val="00D86EAD"/>
    <w:pPr>
      <w:numPr>
        <w:ilvl w:val="4"/>
        <w:numId w:val="1"/>
      </w:numPr>
      <w:tabs>
        <w:tab w:val="left" w:pos="567"/>
      </w:tabs>
      <w:overflowPunct w:val="0"/>
      <w:autoSpaceDE w:val="0"/>
      <w:ind w:left="907" w:firstLine="0"/>
      <w:textAlignment w:val="baseline"/>
      <w:outlineLvl w:val="4"/>
    </w:pPr>
    <w:rPr>
      <w:sz w:val="22"/>
      <w:lang w:eastAsia="ar-SA"/>
    </w:rPr>
  </w:style>
  <w:style w:type="paragraph" w:styleId="6">
    <w:name w:val="heading 6"/>
    <w:basedOn w:val="a"/>
    <w:next w:val="a"/>
    <w:link w:val="60"/>
    <w:qFormat/>
    <w:rsid w:val="00D86EAD"/>
    <w:pPr>
      <w:keepNext/>
      <w:numPr>
        <w:ilvl w:val="5"/>
        <w:numId w:val="1"/>
      </w:numPr>
      <w:overflowPunct w:val="0"/>
      <w:autoSpaceDE w:val="0"/>
      <w:spacing w:before="360" w:after="480"/>
      <w:jc w:val="center"/>
      <w:textAlignment w:val="baseline"/>
      <w:outlineLvl w:val="5"/>
    </w:pPr>
    <w:rPr>
      <w:b/>
      <w:spacing w:val="100"/>
      <w:sz w:val="38"/>
      <w:lang w:eastAsia="ar-SA"/>
    </w:rPr>
  </w:style>
  <w:style w:type="paragraph" w:styleId="7">
    <w:name w:val="heading 7"/>
    <w:basedOn w:val="a"/>
    <w:next w:val="a"/>
    <w:link w:val="70"/>
    <w:qFormat/>
    <w:rsid w:val="00D86EAD"/>
    <w:pPr>
      <w:keepNext/>
      <w:numPr>
        <w:ilvl w:val="6"/>
        <w:numId w:val="1"/>
      </w:numPr>
      <w:overflowPunct w:val="0"/>
      <w:autoSpaceDE w:val="0"/>
      <w:jc w:val="center"/>
      <w:textAlignment w:val="baseline"/>
      <w:outlineLvl w:val="6"/>
    </w:pPr>
    <w:rPr>
      <w:b/>
      <w:color w:val="000000"/>
      <w:sz w:val="28"/>
      <w:lang w:eastAsia="ar-SA"/>
    </w:rPr>
  </w:style>
  <w:style w:type="paragraph" w:styleId="8">
    <w:name w:val="heading 8"/>
    <w:basedOn w:val="a"/>
    <w:next w:val="a"/>
    <w:link w:val="80"/>
    <w:qFormat/>
    <w:rsid w:val="00D86EAD"/>
    <w:pPr>
      <w:keepNext/>
      <w:numPr>
        <w:ilvl w:val="7"/>
        <w:numId w:val="1"/>
      </w:numPr>
      <w:overflowPunct w:val="0"/>
      <w:autoSpaceDE w:val="0"/>
      <w:jc w:val="left"/>
      <w:textAlignment w:val="baseline"/>
      <w:outlineLvl w:val="7"/>
    </w:pPr>
    <w:rPr>
      <w:sz w:val="28"/>
      <w:lang w:eastAsia="ar-SA"/>
    </w:rPr>
  </w:style>
  <w:style w:type="paragraph" w:styleId="9">
    <w:name w:val="heading 9"/>
    <w:basedOn w:val="a"/>
    <w:next w:val="a"/>
    <w:link w:val="90"/>
    <w:qFormat/>
    <w:rsid w:val="00D86EAD"/>
    <w:pPr>
      <w:keepNext/>
      <w:numPr>
        <w:ilvl w:val="8"/>
        <w:numId w:val="1"/>
      </w:numPr>
      <w:overflowPunct w:val="0"/>
      <w:autoSpaceDE w:val="0"/>
      <w:textAlignment w:val="baseline"/>
      <w:outlineLvl w:val="8"/>
    </w:pPr>
    <w:rPr>
      <w:rFonts w:ascii="Arial" w:hAnsi="Arial" w:cs="Arial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B1266"/>
    <w:pPr>
      <w:tabs>
        <w:tab w:val="left" w:pos="567"/>
      </w:tabs>
      <w:suppressAutoHyphens w:val="0"/>
      <w:overflowPunct w:val="0"/>
      <w:autoSpaceDE w:val="0"/>
      <w:autoSpaceDN w:val="0"/>
      <w:adjustRightInd w:val="0"/>
      <w:spacing w:before="360" w:after="240"/>
      <w:jc w:val="center"/>
      <w:textAlignment w:val="baseline"/>
    </w:pPr>
    <w:rPr>
      <w:b/>
      <w:kern w:val="28"/>
      <w:sz w:val="28"/>
      <w:lang w:eastAsia="ru-RU"/>
    </w:rPr>
  </w:style>
  <w:style w:type="character" w:customStyle="1" w:styleId="a4">
    <w:name w:val="Название Знак"/>
    <w:basedOn w:val="a0"/>
    <w:link w:val="a3"/>
    <w:rsid w:val="002B1266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2B1266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lang w:eastAsia="ru-RU"/>
    </w:rPr>
  </w:style>
  <w:style w:type="paragraph" w:styleId="a5">
    <w:name w:val="No Spacing"/>
    <w:uiPriority w:val="1"/>
    <w:qFormat/>
    <w:rsid w:val="002B1266"/>
    <w:pPr>
      <w:suppressAutoHyphens/>
      <w:spacing w:after="0" w:line="240" w:lineRule="auto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A864E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64E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86EAD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D86EA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86EA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D86EA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D86EAD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D86EAD"/>
    <w:rPr>
      <w:rFonts w:ascii="Times New Roman" w:eastAsia="Times New Roman" w:hAnsi="Times New Roman" w:cs="Times New Roman"/>
      <w:b/>
      <w:spacing w:val="100"/>
      <w:sz w:val="3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D86EAD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D86EA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D86EAD"/>
    <w:rPr>
      <w:rFonts w:ascii="Arial" w:eastAsia="Times New Roman" w:hAnsi="Arial" w:cs="Arial"/>
      <w:sz w:val="24"/>
      <w:szCs w:val="20"/>
      <w:u w:val="single"/>
      <w:lang w:eastAsia="ar-SA"/>
    </w:rPr>
  </w:style>
  <w:style w:type="paragraph" w:styleId="a8">
    <w:name w:val="List Paragraph"/>
    <w:basedOn w:val="a"/>
    <w:link w:val="a9"/>
    <w:uiPriority w:val="99"/>
    <w:qFormat/>
    <w:rsid w:val="00D86EAD"/>
    <w:pPr>
      <w:suppressAutoHyphens w:val="0"/>
      <w:spacing w:before="120" w:line="360" w:lineRule="auto"/>
      <w:ind w:left="720" w:firstLine="680"/>
      <w:contextualSpacing/>
    </w:pPr>
    <w:rPr>
      <w:rFonts w:ascii="TimesDL" w:hAnsi="TimesDL"/>
      <w:lang w:eastAsia="ru-RU"/>
    </w:rPr>
  </w:style>
  <w:style w:type="character" w:customStyle="1" w:styleId="a9">
    <w:name w:val="Абзац списка Знак"/>
    <w:link w:val="a8"/>
    <w:uiPriority w:val="34"/>
    <w:locked/>
    <w:rsid w:val="00D86EAD"/>
    <w:rPr>
      <w:rFonts w:ascii="TimesDL" w:eastAsia="Times New Roman" w:hAnsi="TimesDL" w:cs="Times New Roman"/>
      <w:sz w:val="24"/>
      <w:szCs w:val="20"/>
      <w:lang w:eastAsia="ru-RU"/>
    </w:rPr>
  </w:style>
  <w:style w:type="paragraph" w:customStyle="1" w:styleId="Standard">
    <w:name w:val="Standard"/>
    <w:rsid w:val="000716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4202CBDD591006064EB158DA9B57991BEBA5F9152F30FD6B7FF6184CD3EF85015B6F9CE7527DFC0E1E981381CD43ED8D06B974D0321ECD0l1NCI" TargetMode="External"/><Relationship Id="rId5" Type="http://schemas.openxmlformats.org/officeDocument/2006/relationships/hyperlink" Target="consultantplus://offline/ref=44202CBDD591006064EB158DA9B57991BEBA5F9152F30FD6B7FF6184CD3EF85015B6F9CE7527DFC7E0E981381CD43ED8D06B974D0321ECD0l1N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2022-07-19T05:43:00Z</cp:lastPrinted>
  <dcterms:created xsi:type="dcterms:W3CDTF">2022-07-18T05:16:00Z</dcterms:created>
  <dcterms:modified xsi:type="dcterms:W3CDTF">2022-07-20T06:53:00Z</dcterms:modified>
</cp:coreProperties>
</file>