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CB4" w:rsidRDefault="00A61F4D" w:rsidP="00200CB4">
      <w:pPr>
        <w:pBdr>
          <w:top w:val="single" w:sz="4" w:space="1" w:color="auto"/>
          <w:bottom w:val="single" w:sz="4" w:space="1" w:color="auto"/>
        </w:pBdr>
        <w:spacing w:line="276" w:lineRule="auto"/>
        <w:ind w:firstLine="567"/>
        <w:contextualSpacing/>
        <w:jc w:val="center"/>
        <w:rPr>
          <w:rFonts w:ascii="Times New Roman" w:hAnsi="Times New Roman" w:cs="Times New Roman"/>
          <w:b/>
          <w:sz w:val="24"/>
          <w:szCs w:val="24"/>
        </w:rPr>
      </w:pPr>
      <w:r w:rsidRPr="007324DB">
        <w:rPr>
          <w:rFonts w:ascii="Times New Roman" w:hAnsi="Times New Roman" w:cs="Times New Roman"/>
          <w:b/>
          <w:sz w:val="24"/>
          <w:szCs w:val="24"/>
        </w:rPr>
        <w:t>ОСНОВНЫЕ МЕРЫ ГОС</w:t>
      </w:r>
      <w:r w:rsidR="00DB68B3" w:rsidRPr="007324DB">
        <w:rPr>
          <w:rFonts w:ascii="Times New Roman" w:hAnsi="Times New Roman" w:cs="Times New Roman"/>
          <w:b/>
          <w:sz w:val="24"/>
          <w:szCs w:val="24"/>
        </w:rPr>
        <w:t>ПОДДЕРЖКИ МСП И ИП</w:t>
      </w:r>
    </w:p>
    <w:p w:rsidR="005E58AA" w:rsidRPr="007324DB" w:rsidRDefault="00A61F4D" w:rsidP="00200CB4">
      <w:pPr>
        <w:pBdr>
          <w:top w:val="single" w:sz="4" w:space="1" w:color="auto"/>
          <w:bottom w:val="single" w:sz="4" w:space="1" w:color="auto"/>
        </w:pBdr>
        <w:spacing w:line="276" w:lineRule="auto"/>
        <w:ind w:firstLine="567"/>
        <w:contextualSpacing/>
        <w:jc w:val="center"/>
        <w:rPr>
          <w:rFonts w:ascii="Times New Roman" w:hAnsi="Times New Roman" w:cs="Times New Roman"/>
          <w:b/>
          <w:sz w:val="24"/>
          <w:szCs w:val="24"/>
        </w:rPr>
      </w:pPr>
      <w:r w:rsidRPr="007324DB">
        <w:rPr>
          <w:rFonts w:ascii="Times New Roman" w:hAnsi="Times New Roman" w:cs="Times New Roman"/>
          <w:b/>
          <w:sz w:val="24"/>
          <w:szCs w:val="24"/>
        </w:rPr>
        <w:t>В УСЛОВИЯХ САНКЦИ</w:t>
      </w:r>
      <w:r w:rsidR="00E07C44">
        <w:rPr>
          <w:rFonts w:ascii="Times New Roman" w:hAnsi="Times New Roman" w:cs="Times New Roman"/>
          <w:b/>
          <w:sz w:val="24"/>
          <w:szCs w:val="24"/>
        </w:rPr>
        <w:t>Й</w:t>
      </w:r>
      <w:bookmarkStart w:id="0" w:name="_GoBack"/>
      <w:bookmarkEnd w:id="0"/>
    </w:p>
    <w:p w:rsidR="00DB68B3" w:rsidRPr="007324DB" w:rsidRDefault="00DB68B3" w:rsidP="00200CB4">
      <w:pPr>
        <w:spacing w:line="276" w:lineRule="auto"/>
        <w:ind w:firstLine="567"/>
        <w:contextualSpacing/>
        <w:jc w:val="right"/>
        <w:rPr>
          <w:rFonts w:ascii="Times New Roman" w:hAnsi="Times New Roman" w:cs="Times New Roman"/>
          <w:b/>
          <w:sz w:val="24"/>
          <w:szCs w:val="24"/>
        </w:rPr>
      </w:pPr>
      <w:r w:rsidRPr="007324DB">
        <w:rPr>
          <w:rFonts w:ascii="Times New Roman" w:hAnsi="Times New Roman" w:cs="Times New Roman"/>
          <w:b/>
          <w:sz w:val="24"/>
          <w:szCs w:val="24"/>
        </w:rPr>
        <w:t>на 1.04.2022</w:t>
      </w:r>
    </w:p>
    <w:p w:rsidR="00914A3E" w:rsidRPr="007324DB" w:rsidRDefault="00914A3E" w:rsidP="007324DB">
      <w:pPr>
        <w:spacing w:line="276" w:lineRule="auto"/>
        <w:ind w:firstLine="567"/>
        <w:contextualSpacing/>
        <w:jc w:val="both"/>
        <w:rPr>
          <w:rFonts w:ascii="Times New Roman" w:hAnsi="Times New Roman" w:cs="Times New Roman"/>
          <w:sz w:val="24"/>
          <w:szCs w:val="24"/>
        </w:rPr>
      </w:pPr>
    </w:p>
    <w:p w:rsidR="007324DB" w:rsidRPr="007324DB" w:rsidRDefault="007324DB" w:rsidP="00200CB4">
      <w:pPr>
        <w:pBdr>
          <w:bottom w:val="single" w:sz="4" w:space="1" w:color="auto"/>
        </w:pBdr>
        <w:shd w:val="clear" w:color="auto" w:fill="DEEAF6" w:themeFill="accent1" w:themeFillTint="33"/>
        <w:spacing w:line="276" w:lineRule="auto"/>
        <w:ind w:firstLine="567"/>
        <w:contextualSpacing/>
        <w:jc w:val="both"/>
        <w:rPr>
          <w:rFonts w:ascii="Times New Roman" w:hAnsi="Times New Roman" w:cs="Times New Roman"/>
          <w:b/>
          <w:color w:val="00B0F0"/>
          <w:sz w:val="24"/>
          <w:szCs w:val="24"/>
        </w:rPr>
      </w:pPr>
      <w:r w:rsidRPr="007324DB">
        <w:rPr>
          <w:rFonts w:ascii="Times New Roman" w:hAnsi="Times New Roman" w:cs="Times New Roman"/>
          <w:b/>
          <w:color w:val="00B0F0"/>
          <w:sz w:val="24"/>
          <w:szCs w:val="24"/>
        </w:rPr>
        <w:t>РЕГУЛИРОВАНИЕ</w:t>
      </w:r>
    </w:p>
    <w:p w:rsidR="00914A3E" w:rsidRPr="007324DB" w:rsidRDefault="00914A3E" w:rsidP="00200CB4">
      <w:pPr>
        <w:pStyle w:val="a8"/>
        <w:numPr>
          <w:ilvl w:val="0"/>
          <w:numId w:val="1"/>
        </w:numPr>
        <w:shd w:val="clear" w:color="auto" w:fill="DEEAF6" w:themeFill="accent1" w:themeFillTint="33"/>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Мораторий на возбуждение дел о банкротстве</w:t>
      </w:r>
    </w:p>
    <w:p w:rsidR="00187E44" w:rsidRPr="007324DB" w:rsidRDefault="007324DB" w:rsidP="007324DB">
      <w:pPr>
        <w:spacing w:line="276"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w:t>
      </w:r>
      <w:r w:rsidR="00914A3E" w:rsidRPr="007324DB">
        <w:rPr>
          <w:rFonts w:ascii="Times New Roman" w:hAnsi="Times New Roman" w:cs="Times New Roman"/>
          <w:sz w:val="24"/>
          <w:szCs w:val="24"/>
        </w:rPr>
        <w:t xml:space="preserve">ведён мораторий на возбуждение дел о банкротстве по заявлениям кредиторов. Он будет действовать до 1 октября 2022 года. </w:t>
      </w:r>
    </w:p>
    <w:p w:rsidR="00914A3E" w:rsidRPr="007324DB" w:rsidRDefault="00914A3E"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Решение распространяется на граждан, индивидуальных предпринимателей, а также на все организации, за исключением должников-застройщиков (если многоквартирные дома и другая недвижимость уже внесены в единый реестр проблемных объектов).</w:t>
      </w:r>
    </w:p>
    <w:p w:rsidR="00914A3E" w:rsidRPr="007324DB" w:rsidRDefault="00914A3E"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Фактически мораторий предоставит должникам возможность справиться с текущими трудностями, наладить свои дела, найти новые источники дохода и укрепить финансы, не закрывая компанию или бизнес, не увольняя сотрудников.</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p>
    <w:p w:rsidR="007324DB" w:rsidRPr="007324DB" w:rsidRDefault="007324DB" w:rsidP="00200CB4">
      <w:pPr>
        <w:pStyle w:val="a8"/>
        <w:numPr>
          <w:ilvl w:val="0"/>
          <w:numId w:val="1"/>
        </w:numPr>
        <w:shd w:val="clear" w:color="auto" w:fill="DEEAF6" w:themeFill="accent1" w:themeFillTint="33"/>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Мораторий на проверки предприятий и предпринимателей</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 xml:space="preserve">В России до конца 2022 года будет действовать мораторий на проведение проверок бизнеса. </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Постановлением предусмотрен запрет на проведение до конца 2022 года плановых проверок.</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При этом плановые проверки будут сохранены только в отношении небольшого закрытого перечня объектов контроля, в рамках санитарно-эпидемиологического, ветеринарного и пожарного контроля, а также надзора в области промышленной безопасности.</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Проведение внеплановых контрольных мероприятий допускается лишь в исключительных случаях при угрозе жизни и причинения тяжкого вреда здоровью граждан, угрозе обороне страны и безопасности государства, а также при угрозе возникновения чрезвычайных ситуаций природного и техногенного характера. При этом такие проверки должны быть согласованы с органами прокуратуры.</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Внеплановые проверки также могут проводиться по поручению Президента Российской Федерации и Правительства Российской Федерации.</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p>
    <w:p w:rsidR="007324DB" w:rsidRPr="007324DB" w:rsidRDefault="007324DB" w:rsidP="00200CB4">
      <w:pPr>
        <w:pStyle w:val="a8"/>
        <w:numPr>
          <w:ilvl w:val="0"/>
          <w:numId w:val="1"/>
        </w:numPr>
        <w:shd w:val="clear" w:color="auto" w:fill="DEEAF6" w:themeFill="accent1" w:themeFillTint="33"/>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Урегулирование задолженности</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Новые меры поддержки бизнеса включают в себя изменение расчета пеней, реструктуризация задолженности вместо банкротства, приостановление блокировки счетов.</w:t>
      </w:r>
    </w:p>
    <w:p w:rsidR="007324DB" w:rsidRPr="007324DB" w:rsidRDefault="007324DB" w:rsidP="007324DB">
      <w:pPr>
        <w:spacing w:line="276" w:lineRule="auto"/>
        <w:ind w:firstLine="567"/>
        <w:contextualSpacing/>
        <w:jc w:val="both"/>
        <w:rPr>
          <w:rFonts w:ascii="Times New Roman" w:hAnsi="Times New Roman" w:cs="Times New Roman"/>
          <w:i/>
          <w:sz w:val="24"/>
          <w:szCs w:val="24"/>
        </w:rPr>
      </w:pPr>
      <w:r w:rsidRPr="007324DB">
        <w:rPr>
          <w:rFonts w:ascii="Times New Roman" w:hAnsi="Times New Roman" w:cs="Times New Roman"/>
          <w:i/>
          <w:sz w:val="24"/>
          <w:szCs w:val="24"/>
        </w:rPr>
        <w:t>Изменение расчета пеней</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В период с 09.03.2022 по 31.12.2023 ставка пени с 31-го дня просрочки исполнения обязанности по уплате налога действует в размере 1/300 (вместо 1/150) ставки рефинансирования.</w:t>
      </w:r>
    </w:p>
    <w:p w:rsidR="007324DB" w:rsidRPr="007324DB" w:rsidRDefault="007324DB" w:rsidP="007324DB">
      <w:pPr>
        <w:spacing w:line="276" w:lineRule="auto"/>
        <w:ind w:firstLine="567"/>
        <w:contextualSpacing/>
        <w:jc w:val="both"/>
        <w:rPr>
          <w:rFonts w:ascii="Times New Roman" w:hAnsi="Times New Roman" w:cs="Times New Roman"/>
          <w:i/>
          <w:sz w:val="24"/>
          <w:szCs w:val="24"/>
        </w:rPr>
      </w:pPr>
      <w:r w:rsidRPr="007324DB">
        <w:rPr>
          <w:rFonts w:ascii="Times New Roman" w:hAnsi="Times New Roman" w:cs="Times New Roman"/>
          <w:i/>
          <w:sz w:val="24"/>
          <w:szCs w:val="24"/>
        </w:rPr>
        <w:t>Реструктуризация задолженности вместо банкротства</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Приостановлена подача налоговыми органами заявлений о банкротстве должников.</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lastRenderedPageBreak/>
        <w:t>Приоритетом в работе налоговых органов станет содействие реструктуризации задолженности. Будут применяться все предусмотренные законодательством процедуры рассрочек и мировых соглашений. По результатам оценки платежеспособности и рисков финансово-хозяйственной деятельности должников с привлечением профессиональных объединений и иных кредиторов будут вырабатываться решения, направленные на сохранение бизнеса.</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Сроки: С 09.03.2022</w:t>
      </w:r>
    </w:p>
    <w:p w:rsidR="007324DB" w:rsidRPr="007324DB" w:rsidRDefault="007324DB" w:rsidP="007324DB">
      <w:pPr>
        <w:spacing w:line="276" w:lineRule="auto"/>
        <w:ind w:firstLine="567"/>
        <w:contextualSpacing/>
        <w:jc w:val="both"/>
        <w:rPr>
          <w:rFonts w:ascii="Times New Roman" w:hAnsi="Times New Roman" w:cs="Times New Roman"/>
          <w:i/>
          <w:sz w:val="24"/>
          <w:szCs w:val="24"/>
        </w:rPr>
      </w:pPr>
      <w:r w:rsidRPr="007324DB">
        <w:rPr>
          <w:rFonts w:ascii="Times New Roman" w:hAnsi="Times New Roman" w:cs="Times New Roman"/>
          <w:i/>
          <w:sz w:val="24"/>
          <w:szCs w:val="24"/>
        </w:rPr>
        <w:t>Приостановление блокировки счетов</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Приостановлено принятие налоговыми органами решений о приостановлении операций по счетам в банке при взыскании денежных средств со счетов должников (блокировка счетов).</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Налогоплательщики, которые понесли ущерб из-за финансово-экономических санкций, смогут обратиться в налоговый орган по месту их учета, чтобы отложить сроки применения мер взыскания до предельных в соответствии с налоговым законодательством.</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Сроки: С 09.03.2022 до 01.06.2022</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p>
    <w:p w:rsidR="007324DB" w:rsidRPr="007324DB" w:rsidRDefault="007324DB" w:rsidP="00200CB4">
      <w:pPr>
        <w:pStyle w:val="a8"/>
        <w:numPr>
          <w:ilvl w:val="0"/>
          <w:numId w:val="1"/>
        </w:numPr>
        <w:shd w:val="clear" w:color="auto" w:fill="DEEAF6" w:themeFill="accent1" w:themeFillTint="33"/>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Легализация параллельного импорта</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Правительство приняло решение разрешить ввоз в страну востребованных оригинальных товаров иностранного производства без согласия правообладателей. Соответствующее постановление, отменяющее ответственность за так называемый параллельный импорт, уже подписано.</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Перечень оригинальных товаров будет формировать Минпромторг на основании предложений федеральных ведомств.</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В отношении товаров из перечня, ввозимых в нашу страну в рамках параллельного импорта, будут осуществляться все необходимые таможенные и контрольные процедуры. Кроме того, продукция будет подлежать гарантированному обслуживанию.</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В условиях внешних ограничений принятое решение поможет обеспечить внутренний рынок востребованными товарами и позволит стабилизировать цены на них.</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p>
    <w:p w:rsidR="007324DB" w:rsidRPr="007324DB" w:rsidRDefault="007324DB" w:rsidP="00200CB4">
      <w:pPr>
        <w:pStyle w:val="a8"/>
        <w:numPr>
          <w:ilvl w:val="0"/>
          <w:numId w:val="1"/>
        </w:numPr>
        <w:shd w:val="clear" w:color="auto" w:fill="DEEAF6" w:themeFill="accent1" w:themeFillTint="33"/>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Смягчение требований к маркировке молока и воды</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 xml:space="preserve">Правительство отложило до 1 декабря 2023 года введение обязательной маркировки молочной продукции для фермерских хозяйств и сельскохозяйственных кооперативов. </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Таким образом, у предпринимателей появится время для того, чтобы найти замену импортному оборудованию, необходимому для нанесения маркировки. Ранее действовавший порядок предусматривал начало обязательной маркировки фермерами молочной продукции 1 декабря 2022 года.</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Кроме того, до 1 декабря 2023 года организации общественного питания, образовательные учреждения, детские сады и больницы, которые закупают молоко или бутилированную воду для собственных нужд, будут освобождены от необходимости отправлять информацию об этом в систему мониторинга маркировки.</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Ещё одна мера поддержки коснётся продовольственных магазинов. До 1 сентября 2022 года они не будут передавать информацию в систему мониторинга маркировки о проданной молочной продукции, а до 1 марта 2023 года – бутилированной воде.</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lastRenderedPageBreak/>
        <w:t>Постановление разработано в рамках плана первоочередных действий по обеспечению развития экономики в условиях санкционного давления.</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p>
    <w:p w:rsidR="007324DB" w:rsidRPr="007324DB" w:rsidRDefault="007324DB" w:rsidP="00200CB4">
      <w:pPr>
        <w:pStyle w:val="a8"/>
        <w:numPr>
          <w:ilvl w:val="0"/>
          <w:numId w:val="1"/>
        </w:numPr>
        <w:shd w:val="clear" w:color="auto" w:fill="DEEAF6" w:themeFill="accent1" w:themeFillTint="33"/>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Отмена проверок бизнеса МВД</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МВД отменило все плановые проверки бизнеса. Исключение – проверки, которые касаются безопасности.</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Подобное решение принято по поручению руководства страны, направленного на снижение административного давления на малый и средний бизнес в России.</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p>
    <w:p w:rsidR="007324DB" w:rsidRPr="007324DB" w:rsidRDefault="007324DB" w:rsidP="00200CB4">
      <w:pPr>
        <w:pStyle w:val="a8"/>
        <w:numPr>
          <w:ilvl w:val="0"/>
          <w:numId w:val="1"/>
        </w:numPr>
        <w:shd w:val="clear" w:color="auto" w:fill="DEEAF6" w:themeFill="accent1" w:themeFillTint="33"/>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Отмена всех плановых проверок IT-компаний</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Российские IT-компании на три года освобождаются от плановых проверок при осуществлении государственного и муниципального контроля. Исключение для проверок составят случаи, когда речь идёт о безопасности и здоровье людей.</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p>
    <w:p w:rsidR="007324DB" w:rsidRPr="007324DB" w:rsidRDefault="007324DB" w:rsidP="00200CB4">
      <w:pPr>
        <w:pStyle w:val="a8"/>
        <w:numPr>
          <w:ilvl w:val="0"/>
          <w:numId w:val="1"/>
        </w:numPr>
        <w:shd w:val="clear" w:color="auto" w:fill="DEEAF6" w:themeFill="accent1" w:themeFillTint="33"/>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Минтруд разрешил не обновлять до 1 января 2023 года инструкции по охране труда</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Минтруд приостановил действие приказа, обязывающего работодателей до 1 марта текущего года разработать новые инструкции и правила по охране труда.</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В рамках антисанкционного пакета ведомство приостановило действие приказа от 29.10.2021 № 772н. По нему работодатели с 1 марта текущего года должны были разработать новые инструкции и правила по охране труда, теперь же у них будет на это дополнительное время.</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p>
    <w:p w:rsidR="007324DB" w:rsidRPr="007324DB" w:rsidRDefault="007324DB" w:rsidP="00200CB4">
      <w:pPr>
        <w:pStyle w:val="a8"/>
        <w:numPr>
          <w:ilvl w:val="0"/>
          <w:numId w:val="1"/>
        </w:numPr>
        <w:shd w:val="clear" w:color="auto" w:fill="DEEAF6" w:themeFill="accent1" w:themeFillTint="33"/>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Продление лицензий</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Срок действия лицензий и других видов разрешительных документов автоматически продлевается на 12 месяцев, а их получение или переоформление будет проходить по упрощённой схеме.</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Мера затронет более 120 видов разрешений в том числе в таких важных сферах деятельности, как сельское хозяйство, промышленность, розничная торговля (включая торговлю подакцизными товарами), оказание услуг связи, услуги такси.</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Также переносится на год необходимость прохождения подтверждения соответствия выпускаемой продукции. Это решение принято из-за технологических ограничений и необходимости переоборудования российских предприятий в условиях санкционного давления.</w:t>
      </w:r>
    </w:p>
    <w:p w:rsid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Госорганы наделяются полномочиями принимать решения о сокращении сроков услуг в сфере разрешительной деятельности, о сокращении обязательных требований или перечня документов, предоставляемых для лицензирования, об отмене оценки соответствия обязательным требованиям.</w:t>
      </w:r>
    </w:p>
    <w:p w:rsidR="00200CB4" w:rsidRDefault="00200CB4" w:rsidP="007324DB">
      <w:pPr>
        <w:spacing w:line="276" w:lineRule="auto"/>
        <w:ind w:firstLine="567"/>
        <w:contextualSpacing/>
        <w:jc w:val="both"/>
        <w:rPr>
          <w:rFonts w:ascii="Times New Roman" w:hAnsi="Times New Roman" w:cs="Times New Roman"/>
          <w:sz w:val="24"/>
          <w:szCs w:val="24"/>
        </w:rPr>
      </w:pPr>
    </w:p>
    <w:p w:rsidR="003D3A68" w:rsidRDefault="003D3A68" w:rsidP="007324DB">
      <w:pPr>
        <w:spacing w:line="276" w:lineRule="auto"/>
        <w:ind w:firstLine="567"/>
        <w:contextualSpacing/>
        <w:jc w:val="both"/>
        <w:rPr>
          <w:rFonts w:ascii="Times New Roman" w:hAnsi="Times New Roman" w:cs="Times New Roman"/>
          <w:sz w:val="24"/>
          <w:szCs w:val="24"/>
        </w:rPr>
      </w:pPr>
    </w:p>
    <w:p w:rsidR="003D3A68" w:rsidRPr="007324DB" w:rsidRDefault="003D3A68" w:rsidP="007324DB">
      <w:pPr>
        <w:spacing w:line="276" w:lineRule="auto"/>
        <w:ind w:firstLine="567"/>
        <w:contextualSpacing/>
        <w:jc w:val="both"/>
        <w:rPr>
          <w:rFonts w:ascii="Times New Roman" w:hAnsi="Times New Roman" w:cs="Times New Roman"/>
          <w:sz w:val="24"/>
          <w:szCs w:val="24"/>
        </w:rPr>
      </w:pPr>
    </w:p>
    <w:p w:rsidR="007324DB" w:rsidRPr="007324DB" w:rsidRDefault="007324DB" w:rsidP="00200CB4">
      <w:pPr>
        <w:pStyle w:val="a8"/>
        <w:numPr>
          <w:ilvl w:val="0"/>
          <w:numId w:val="1"/>
        </w:numPr>
        <w:shd w:val="clear" w:color="auto" w:fill="DEEAF6" w:themeFill="accent1" w:themeFillTint="33"/>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lastRenderedPageBreak/>
        <w:t>Ограничение уголовных дел по налоговым преступлениям</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Усовершенствован порядок возбуждения уголовных дел о преступлениях, связанных с уклонением от уплаты обязательных платежей.</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Изменения в Уголовно-процессуальный кодекс предусматривают возможность возбуждения уголовных дел следственными органами только по материалам налогового ведомства о возможном наличии в действиях налогоплательщика состава преступления. Эти нормы направлены на снижение нагрузки на предпринимателей в условиях сложившейся геополитической ситуации и западных санкций.</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p>
    <w:p w:rsidR="007324DB" w:rsidRPr="007324DB" w:rsidRDefault="007324DB" w:rsidP="00200CB4">
      <w:pPr>
        <w:pStyle w:val="a8"/>
        <w:numPr>
          <w:ilvl w:val="0"/>
          <w:numId w:val="1"/>
        </w:numPr>
        <w:shd w:val="clear" w:color="auto" w:fill="DEEAF6" w:themeFill="accent1" w:themeFillTint="33"/>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Отмена штрафов по госконтрактам</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 xml:space="preserve">Правительство делает бессрочным порядок списания штрафов и пеней с подрядчиков, нарушивших обязательства по государственному или муниципальному контракту из-за внешних санкций. </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Для списания пеней и штрафов подрядчику достаточно будет представить госзаказчику письменное обоснование, подтверждающее нарушение обязательств из-за внешних санкций, с приложением документов, если они имеются.</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p>
    <w:p w:rsidR="007324DB" w:rsidRPr="007324DB" w:rsidRDefault="007324DB" w:rsidP="00200CB4">
      <w:pPr>
        <w:pStyle w:val="a8"/>
        <w:numPr>
          <w:ilvl w:val="0"/>
          <w:numId w:val="1"/>
        </w:numPr>
        <w:shd w:val="clear" w:color="auto" w:fill="DEEAF6" w:themeFill="accent1" w:themeFillTint="33"/>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Сокращение срока оплаты по договорам с госкомпаниями и госкорпорациями</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Срок оплаты исполненных обязательств по договорам, заключенным по 223-ФЗ с субъектами малого и среднего предпринимательства (МСП), сократился с 15 до 7 рабочих дней.</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Сокращённый срок оплаты для субъектов МСП распространяется на договоры, обязательства по которым подлежат оплате после официального опубликования постановления Правительства РФ № 417. Таким образом, получить денежные средства за поставленный товар, выполненную работу или оказанную услугу представители малого и среднего предпринимательства могут при исполнении договоров начиная с 23 марта 2022 года.</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p>
    <w:p w:rsidR="007324DB" w:rsidRPr="007324DB" w:rsidRDefault="007324DB" w:rsidP="00200CB4">
      <w:pPr>
        <w:pStyle w:val="a8"/>
        <w:numPr>
          <w:ilvl w:val="0"/>
          <w:numId w:val="1"/>
        </w:numPr>
        <w:shd w:val="clear" w:color="auto" w:fill="DEEAF6" w:themeFill="accent1" w:themeFillTint="33"/>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Снижение административной нагрузки на малый бизнес</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Изменения, предложенные Минэкономразвития совместно с «Корпорацией МСП» и предпринимателями, предусматривают простые, но эффективные шаги, которые помогут реально поддержать малые и средние предприятия, облегчат им ведение бизнеса. Сейчас, в новых непростых экономических условиях, для них это крайне важно.</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В частности, предлагается:</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Дать предпринимателю «право на ошибку». Предупреждать его при первом нарушении и разъяснять, а не сразу штрафовать, если не был никому причинен вред.</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Уменьшить размер штрафа для микро- и малых предприятий, приравняв их по размеру штрафа к ИП.</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Не штрафовать одновременно юрлицо и должностное лицо в том случае, если виноват только работник, а предприниматель все требования выполнил.</w:t>
      </w:r>
    </w:p>
    <w:p w:rsid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Не суммировать штрафы в рамках одной проверки. Одна проверка – одна санкция.</w:t>
      </w:r>
    </w:p>
    <w:p w:rsidR="0098474D" w:rsidRPr="007324DB" w:rsidRDefault="007324DB" w:rsidP="00200CB4">
      <w:pPr>
        <w:pBdr>
          <w:bottom w:val="single" w:sz="4" w:space="1" w:color="auto"/>
        </w:pBdr>
        <w:shd w:val="clear" w:color="auto" w:fill="FFF2CC" w:themeFill="accent4" w:themeFillTint="33"/>
        <w:spacing w:line="276" w:lineRule="auto"/>
        <w:ind w:firstLine="567"/>
        <w:contextualSpacing/>
        <w:jc w:val="both"/>
        <w:rPr>
          <w:rFonts w:ascii="Times New Roman" w:hAnsi="Times New Roman" w:cs="Times New Roman"/>
          <w:b/>
          <w:color w:val="BF8F00" w:themeColor="accent4" w:themeShade="BF"/>
          <w:sz w:val="24"/>
          <w:szCs w:val="24"/>
        </w:rPr>
      </w:pPr>
      <w:r w:rsidRPr="007324DB">
        <w:rPr>
          <w:rFonts w:ascii="Times New Roman" w:hAnsi="Times New Roman" w:cs="Times New Roman"/>
          <w:b/>
          <w:color w:val="BF8F00" w:themeColor="accent4" w:themeShade="BF"/>
          <w:sz w:val="24"/>
          <w:szCs w:val="24"/>
        </w:rPr>
        <w:lastRenderedPageBreak/>
        <w:t>НАЛОГИ</w:t>
      </w:r>
    </w:p>
    <w:p w:rsidR="0098474D" w:rsidRPr="007324DB" w:rsidRDefault="0098474D" w:rsidP="00200CB4">
      <w:pPr>
        <w:pStyle w:val="a8"/>
        <w:numPr>
          <w:ilvl w:val="0"/>
          <w:numId w:val="1"/>
        </w:numPr>
        <w:shd w:val="clear" w:color="auto" w:fill="FFF2CC" w:themeFill="accent4" w:themeFillTint="33"/>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0% налог на прибыль для IT-компаний</w:t>
      </w:r>
    </w:p>
    <w:p w:rsidR="0098474D" w:rsidRPr="007324DB" w:rsidRDefault="0098474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IT-компании, которые ранее платили налог на прибыль по ставке 3%, полностью освободят от уплаты налога на прибыль в 2022–2024 годах.</w:t>
      </w:r>
    </w:p>
    <w:p w:rsidR="0098474D" w:rsidRPr="007324DB" w:rsidRDefault="0098474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Кого коснется: юридические лица в IT-отрасли</w:t>
      </w:r>
    </w:p>
    <w:p w:rsidR="0098474D" w:rsidRPr="007324DB" w:rsidRDefault="0098474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Условия применения: Налоговые (отчетные) периоды 2022–2024 годы</w:t>
      </w:r>
    </w:p>
    <w:p w:rsidR="00914A3E" w:rsidRDefault="0098474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Сроки: с 01.01.2022</w:t>
      </w:r>
    </w:p>
    <w:p w:rsidR="00200CB4" w:rsidRDefault="00200CB4" w:rsidP="007324DB">
      <w:pPr>
        <w:spacing w:line="276" w:lineRule="auto"/>
        <w:ind w:firstLine="567"/>
        <w:contextualSpacing/>
        <w:jc w:val="both"/>
        <w:rPr>
          <w:rFonts w:ascii="Times New Roman" w:hAnsi="Times New Roman" w:cs="Times New Roman"/>
          <w:sz w:val="24"/>
          <w:szCs w:val="24"/>
        </w:rPr>
      </w:pPr>
    </w:p>
    <w:p w:rsidR="00200CB4" w:rsidRPr="003D3A68" w:rsidRDefault="00200CB4" w:rsidP="00200CB4">
      <w:pPr>
        <w:pStyle w:val="a8"/>
        <w:numPr>
          <w:ilvl w:val="0"/>
          <w:numId w:val="1"/>
        </w:numPr>
        <w:shd w:val="clear" w:color="auto" w:fill="FFF2CC" w:themeFill="accent4" w:themeFillTint="33"/>
        <w:spacing w:line="276" w:lineRule="auto"/>
        <w:ind w:firstLine="567"/>
        <w:jc w:val="both"/>
        <w:rPr>
          <w:rFonts w:ascii="Times New Roman" w:hAnsi="Times New Roman" w:cs="Times New Roman"/>
          <w:b/>
          <w:sz w:val="24"/>
          <w:szCs w:val="24"/>
        </w:rPr>
      </w:pPr>
      <w:r w:rsidRPr="003D3A68">
        <w:rPr>
          <w:rFonts w:ascii="Times New Roman" w:hAnsi="Times New Roman" w:cs="Times New Roman"/>
          <w:b/>
          <w:sz w:val="24"/>
          <w:szCs w:val="24"/>
        </w:rPr>
        <w:t>Обнуление ставки НДС для гостиничного бизнеса</w:t>
      </w:r>
    </w:p>
    <w:p w:rsidR="00200CB4" w:rsidRPr="003D3A68" w:rsidRDefault="00200CB4" w:rsidP="00200CB4">
      <w:pPr>
        <w:spacing w:line="276" w:lineRule="auto"/>
        <w:ind w:firstLine="567"/>
        <w:contextualSpacing/>
        <w:jc w:val="both"/>
        <w:rPr>
          <w:rFonts w:ascii="Times New Roman" w:hAnsi="Times New Roman" w:cs="Times New Roman"/>
          <w:sz w:val="24"/>
          <w:szCs w:val="24"/>
        </w:rPr>
      </w:pPr>
      <w:r w:rsidRPr="003D3A68">
        <w:rPr>
          <w:rFonts w:ascii="Times New Roman" w:hAnsi="Times New Roman" w:cs="Times New Roman"/>
          <w:sz w:val="24"/>
          <w:szCs w:val="24"/>
        </w:rPr>
        <w:t>Для гостиниц и иных форм размещения на 5 лет установлена ставка 0% по НДС на услуги по предоставлению мест временного проживания. Для новых объектов, введенных после 01.01.2022 и включенных в реестр объектов туриндустрии, льготная ставка действует в течение 5 лет после ввода объекта в эксплуатацию.</w:t>
      </w:r>
    </w:p>
    <w:p w:rsidR="00200CB4" w:rsidRPr="003D3A68" w:rsidRDefault="00200CB4" w:rsidP="00200CB4">
      <w:pPr>
        <w:spacing w:line="276" w:lineRule="auto"/>
        <w:ind w:firstLine="567"/>
        <w:contextualSpacing/>
        <w:jc w:val="both"/>
        <w:rPr>
          <w:rFonts w:ascii="Times New Roman" w:hAnsi="Times New Roman" w:cs="Times New Roman"/>
          <w:sz w:val="24"/>
          <w:szCs w:val="24"/>
        </w:rPr>
      </w:pPr>
      <w:r w:rsidRPr="003D3A68">
        <w:rPr>
          <w:rFonts w:ascii="Times New Roman" w:hAnsi="Times New Roman" w:cs="Times New Roman"/>
          <w:sz w:val="24"/>
          <w:szCs w:val="24"/>
        </w:rPr>
        <w:t>Нулевая ставка НДС также устанавливается на 5 летний период и в отношении услуг по предоставлению в аренду вновь введённых с 01.01.2022 объектов туристской индустрии и включённых в реестр объектов туриндустрии.</w:t>
      </w:r>
    </w:p>
    <w:p w:rsidR="00200CB4" w:rsidRPr="003D3A68" w:rsidRDefault="00200CB4" w:rsidP="00200CB4">
      <w:pPr>
        <w:spacing w:line="276" w:lineRule="auto"/>
        <w:ind w:firstLine="567"/>
        <w:contextualSpacing/>
        <w:jc w:val="both"/>
        <w:rPr>
          <w:rFonts w:ascii="Times New Roman" w:hAnsi="Times New Roman" w:cs="Times New Roman"/>
          <w:sz w:val="24"/>
          <w:szCs w:val="24"/>
        </w:rPr>
      </w:pPr>
      <w:r w:rsidRPr="003D3A68">
        <w:rPr>
          <w:rFonts w:ascii="Times New Roman" w:hAnsi="Times New Roman" w:cs="Times New Roman"/>
          <w:sz w:val="24"/>
          <w:szCs w:val="24"/>
        </w:rPr>
        <w:t>Кого коснется: ЮЛ, ИП в определенных отраслях</w:t>
      </w:r>
    </w:p>
    <w:p w:rsidR="00200CB4" w:rsidRPr="007324DB" w:rsidRDefault="00200CB4" w:rsidP="007324DB">
      <w:pPr>
        <w:spacing w:line="276" w:lineRule="auto"/>
        <w:ind w:firstLine="567"/>
        <w:contextualSpacing/>
        <w:jc w:val="both"/>
        <w:rPr>
          <w:rFonts w:ascii="Times New Roman" w:hAnsi="Times New Roman" w:cs="Times New Roman"/>
          <w:sz w:val="24"/>
          <w:szCs w:val="24"/>
        </w:rPr>
      </w:pPr>
    </w:p>
    <w:p w:rsidR="00FF39E8" w:rsidRPr="007324DB" w:rsidRDefault="00FF39E8" w:rsidP="00200CB4">
      <w:pPr>
        <w:pStyle w:val="a8"/>
        <w:numPr>
          <w:ilvl w:val="0"/>
          <w:numId w:val="1"/>
        </w:numPr>
        <w:shd w:val="clear" w:color="auto" w:fill="FFF2CC" w:themeFill="accent4" w:themeFillTint="33"/>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Приостановлены выездные налоговые проверки IT-компаний</w:t>
      </w:r>
    </w:p>
    <w:p w:rsidR="00FF39E8" w:rsidRPr="007324DB" w:rsidRDefault="00FF39E8"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ФНС России приостановила выездные (в том числе повторные) налоговые проверки IT-компаний до 3 марта 2025 года. Исключение составляют те проверки, которые назначены с согласия руководства вышестоящего налогового органа или ФНС России.</w:t>
      </w:r>
    </w:p>
    <w:p w:rsidR="00FF39E8" w:rsidRPr="007324DB" w:rsidRDefault="00FF39E8"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Приостановлены выездные налоговые проверки IT-компаний</w:t>
      </w:r>
    </w:p>
    <w:p w:rsidR="00DB217E" w:rsidRPr="007324DB" w:rsidRDefault="00FF39E8"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Такая мера принята в рамках государственной поддержки IT-бизнеса в условиях экономических и финансовых ограничений, а также во исполнение Указа Президента и по поручению Минфина России.</w:t>
      </w:r>
    </w:p>
    <w:p w:rsidR="00FF39E8" w:rsidRPr="007324DB" w:rsidRDefault="00FF39E8" w:rsidP="007324DB">
      <w:pPr>
        <w:spacing w:line="276" w:lineRule="auto"/>
        <w:ind w:firstLine="567"/>
        <w:contextualSpacing/>
        <w:jc w:val="both"/>
        <w:rPr>
          <w:rFonts w:ascii="Times New Roman" w:hAnsi="Times New Roman" w:cs="Times New Roman"/>
          <w:sz w:val="24"/>
          <w:szCs w:val="24"/>
        </w:rPr>
      </w:pPr>
    </w:p>
    <w:p w:rsidR="00EF5A90" w:rsidRPr="007324DB" w:rsidRDefault="00EF5A90" w:rsidP="00200CB4">
      <w:pPr>
        <w:pStyle w:val="a8"/>
        <w:numPr>
          <w:ilvl w:val="0"/>
          <w:numId w:val="1"/>
        </w:numPr>
        <w:shd w:val="clear" w:color="auto" w:fill="FFF2CC" w:themeFill="accent4" w:themeFillTint="33"/>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Продление срока уплаты налога по УСН</w:t>
      </w:r>
    </w:p>
    <w:p w:rsidR="001B4DDD" w:rsidRPr="007324DB" w:rsidRDefault="00EF5A90"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 xml:space="preserve">Срок уплаты налога по упрощённой системе за 2021 год и I квартал 2022 года для индивидуальных предпринимателей и организаций из отдельных отраслей экономики продлевается на шесть месяцев с последующей рассрочкой в течение полугода. </w:t>
      </w:r>
    </w:p>
    <w:p w:rsidR="00EF5A90" w:rsidRPr="007324DB" w:rsidRDefault="00EF5A90"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Продление сроков уплаты налога по упрощённой системе касается предприятий, связанных в том числе с деревообработкой, производством лекарственных средств, компьютеров и электронных средств, автотранспорта, электрического оборудования, пищевых продуктов, напитков, одежды, бумаги, а также организаций, ведущих полиграфическую деятельность, работающих в сфере туризма и гостеприимства, здравоохранения, спорта и развлечений.</w:t>
      </w:r>
    </w:p>
    <w:p w:rsidR="00EF5A90" w:rsidRPr="007324DB" w:rsidRDefault="00EF5A90"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Сроки уплаты налога по УСН за 2021 год переносятся:</w:t>
      </w:r>
    </w:p>
    <w:p w:rsidR="00EF5A90" w:rsidRPr="007324DB" w:rsidRDefault="00EF5A90"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для организаций – с 31 марта на 31 октября 2022 г</w:t>
      </w:r>
      <w:r w:rsidR="007324DB">
        <w:rPr>
          <w:rFonts w:ascii="Times New Roman" w:hAnsi="Times New Roman" w:cs="Times New Roman"/>
          <w:sz w:val="24"/>
          <w:szCs w:val="24"/>
        </w:rPr>
        <w:t>ода</w:t>
      </w:r>
      <w:r w:rsidRPr="007324DB">
        <w:rPr>
          <w:rFonts w:ascii="Times New Roman" w:hAnsi="Times New Roman" w:cs="Times New Roman"/>
          <w:sz w:val="24"/>
          <w:szCs w:val="24"/>
        </w:rPr>
        <w:t>;</w:t>
      </w:r>
    </w:p>
    <w:p w:rsidR="00EF5A90" w:rsidRPr="007324DB" w:rsidRDefault="00EF5A90"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для ИП – с 30 апреля на 30 ноября 2022 г</w:t>
      </w:r>
      <w:r w:rsidR="007324DB">
        <w:rPr>
          <w:rFonts w:ascii="Times New Roman" w:hAnsi="Times New Roman" w:cs="Times New Roman"/>
          <w:sz w:val="24"/>
          <w:szCs w:val="24"/>
        </w:rPr>
        <w:t>ода</w:t>
      </w:r>
      <w:r w:rsidRPr="007324DB">
        <w:rPr>
          <w:rFonts w:ascii="Times New Roman" w:hAnsi="Times New Roman" w:cs="Times New Roman"/>
          <w:sz w:val="24"/>
          <w:szCs w:val="24"/>
        </w:rPr>
        <w:t>.</w:t>
      </w:r>
    </w:p>
    <w:p w:rsidR="00EF5A90" w:rsidRPr="007324DB" w:rsidRDefault="00EF5A90"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lastRenderedPageBreak/>
        <w:t>Срок уплаты авансового платежа по УСН за I квартал 2022 года переносится для организаций и ИП с 25 апреля на 30 ноября 2022 г</w:t>
      </w:r>
      <w:r w:rsidR="007324DB">
        <w:rPr>
          <w:rFonts w:ascii="Times New Roman" w:hAnsi="Times New Roman" w:cs="Times New Roman"/>
          <w:sz w:val="24"/>
          <w:szCs w:val="24"/>
        </w:rPr>
        <w:t>ода</w:t>
      </w:r>
      <w:r w:rsidRPr="007324DB">
        <w:rPr>
          <w:rFonts w:ascii="Times New Roman" w:hAnsi="Times New Roman" w:cs="Times New Roman"/>
          <w:sz w:val="24"/>
          <w:szCs w:val="24"/>
        </w:rPr>
        <w:t>.</w:t>
      </w:r>
    </w:p>
    <w:p w:rsidR="00EF5A90" w:rsidRPr="007324DB" w:rsidRDefault="00EF5A90"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В новые сроки необходимо уплатить не всю сумму налога или авансового платежа, а одну шестую часть, начиная со следующего месяца после перенесенного срока уплаты соответствующих налогов (авансовых платежей). Далее налогоплательщики уплачивают ежемесячно по одной шестой части суммы до полной уплаты налога или авансового платежа.</w:t>
      </w:r>
    </w:p>
    <w:p w:rsidR="00EF5A90" w:rsidRPr="007324DB" w:rsidRDefault="00EF5A90"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Кого коснется: ЮЛ и ИП в определенных отраслях (по основному ОКВЭДу на 1 января 2022 г</w:t>
      </w:r>
      <w:r w:rsidR="007324DB">
        <w:rPr>
          <w:rFonts w:ascii="Times New Roman" w:hAnsi="Times New Roman" w:cs="Times New Roman"/>
          <w:sz w:val="24"/>
          <w:szCs w:val="24"/>
        </w:rPr>
        <w:t>ода</w:t>
      </w:r>
      <w:r w:rsidRPr="007324DB">
        <w:rPr>
          <w:rFonts w:ascii="Times New Roman" w:hAnsi="Times New Roman" w:cs="Times New Roman"/>
          <w:sz w:val="24"/>
          <w:szCs w:val="24"/>
        </w:rPr>
        <w:t>).</w:t>
      </w:r>
    </w:p>
    <w:p w:rsidR="0029287F" w:rsidRDefault="00EF5A90"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Сроки: норма действует с 30 марта 2022 г</w:t>
      </w:r>
      <w:r w:rsidR="007324DB">
        <w:rPr>
          <w:rFonts w:ascii="Times New Roman" w:hAnsi="Times New Roman" w:cs="Times New Roman"/>
          <w:sz w:val="24"/>
          <w:szCs w:val="24"/>
        </w:rPr>
        <w:t>ода</w:t>
      </w:r>
      <w:r w:rsidRPr="007324DB">
        <w:rPr>
          <w:rFonts w:ascii="Times New Roman" w:hAnsi="Times New Roman" w:cs="Times New Roman"/>
          <w:sz w:val="24"/>
          <w:szCs w:val="24"/>
        </w:rPr>
        <w:t>.</w:t>
      </w:r>
    </w:p>
    <w:p w:rsidR="007324DB" w:rsidRDefault="007324DB" w:rsidP="007324DB">
      <w:pPr>
        <w:spacing w:line="276" w:lineRule="auto"/>
        <w:ind w:firstLine="567"/>
        <w:contextualSpacing/>
        <w:jc w:val="both"/>
        <w:rPr>
          <w:rFonts w:ascii="Times New Roman" w:hAnsi="Times New Roman" w:cs="Times New Roman"/>
          <w:sz w:val="24"/>
          <w:szCs w:val="24"/>
        </w:rPr>
      </w:pPr>
    </w:p>
    <w:p w:rsidR="007324DB" w:rsidRPr="007324DB" w:rsidRDefault="003D3A68" w:rsidP="00200CB4">
      <w:pPr>
        <w:pStyle w:val="a8"/>
        <w:numPr>
          <w:ilvl w:val="0"/>
          <w:numId w:val="1"/>
        </w:numPr>
        <w:shd w:val="clear" w:color="auto" w:fill="FFF2CC" w:themeFill="accent4" w:themeFillTint="33"/>
        <w:spacing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Общие м</w:t>
      </w:r>
      <w:r w:rsidR="007324DB" w:rsidRPr="007324DB">
        <w:rPr>
          <w:rFonts w:ascii="Times New Roman" w:hAnsi="Times New Roman" w:cs="Times New Roman"/>
          <w:b/>
          <w:sz w:val="24"/>
          <w:szCs w:val="24"/>
        </w:rPr>
        <w:t>еры поддержки для плательщиков налога на прибыль и НДС</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Так, ставка по НДС в размере 0% устанавливается на пять лет в отношении услуг по предоставлению:</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мест временного проживания в гостиницах и иных средствах размещения. При этом для новых и реконструированных гостиниц и иных средств размещения этот срок будет считаться с момента их ввода в эксплуатацию;</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в аренду или пользование в ином праве объектов туристической индустрии, введенных в эксплуатацию после 1 января 2022 года.</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По налогу на прибыль организаций предполагается:</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при определении налоговой базы не включать в доходы величину прощенного в течение 2022 года иностранной компанией долга по договору займа, заключенному до 1 марта 2022 года.</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При этом положительная курсовая разница, возникшая в 2022–2024 годах, и отрицательная курсовая разница, возникшая в 2023–2024 годах, от переоценки требований (обязательств), выраженных в иностранной валюте, в том числе по требованиям по договору банковского вклада (депозита), учитывается при расчете налоговой базы по мере погашения указанной задолженности. В то же время на авансы указанное правило не распространяется.</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в течение 2022 года разрешить налогоплательщикам, которые уплачивают ежемесячные авансовые платежи внутри квартала, перейти на их уплату, исходя из фактической прибыли.</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до 31 декабря 2023 года зафиксировать интервалы предельных значений процентных ставок по долговым обязательствам.</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установить ставку по налогу в размере 0% для организаций отрасли информационных технологий в 2022–2024 годах.</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На 2022–2023 годы корректируется и порядок определения предельной величины процентов, которые уменьшают базу по налогу на прибыль по долговым обязательствам, возникшим до 1 марта 2022 года:</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курс иностранной валюты, используемый для пересчета величины контролируемой задолженности, не может превышать официальный курс, установленный Банком России по состоянию на 1 февраля 2022 года;</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lastRenderedPageBreak/>
        <w:t>при определении величины собственного капитала не учитываются положительные (отрицательные) курсовые разницы, возникшие при переоценке требований (обязательств) после 1 февраля 2022 года.</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Кроме того, до 1 января 2025 года продлевается срок принятия субъектами РФ законов, устанавливающих ставку 0% для впервые зарегистрированных ИП, применяющих УСН и ПСН и занятыми в производственной, социальной и (или) научной сферах, а также оказывающих услуги по предоставлению мест для временного проживания (для плательщиков УСН).</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p>
    <w:p w:rsidR="007324DB" w:rsidRPr="007324DB" w:rsidRDefault="007324DB" w:rsidP="00200CB4">
      <w:pPr>
        <w:pStyle w:val="a8"/>
        <w:numPr>
          <w:ilvl w:val="0"/>
          <w:numId w:val="1"/>
        </w:numPr>
        <w:shd w:val="clear" w:color="auto" w:fill="FFF2CC" w:themeFill="accent4" w:themeFillTint="33"/>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Ускоренный возврат НДС</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Налогоплательщики смогут возместить НДС в ускоренном порядке в пределах сумм налогов, уплаченных в бюджет Российской Федерации за предшествующий календарный год.</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 xml:space="preserve">Новые нормы планируется применять </w:t>
      </w:r>
      <w:r w:rsidRPr="007324DB">
        <w:rPr>
          <w:rFonts w:ascii="Times New Roman" w:hAnsi="Times New Roman" w:cs="Times New Roman"/>
          <w:color w:val="FF0000"/>
          <w:sz w:val="24"/>
          <w:szCs w:val="24"/>
          <w:u w:val="single"/>
        </w:rPr>
        <w:t>в апреле 2022 года</w:t>
      </w:r>
      <w:r w:rsidRPr="007324DB">
        <w:rPr>
          <w:rFonts w:ascii="Times New Roman" w:hAnsi="Times New Roman" w:cs="Times New Roman"/>
          <w:sz w:val="24"/>
          <w:szCs w:val="24"/>
        </w:rPr>
        <w:t>, когда налогоплательщики представят декларации по НДС за I квартал 2022 года.</w:t>
      </w:r>
    </w:p>
    <w:p w:rsid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Данные поправки разработаны Федеральной налоговой службой совместно с Минфином России.</w:t>
      </w:r>
    </w:p>
    <w:p w:rsidR="00200CB4" w:rsidRDefault="00200CB4" w:rsidP="007324DB">
      <w:pPr>
        <w:spacing w:line="276" w:lineRule="auto"/>
        <w:ind w:firstLine="567"/>
        <w:contextualSpacing/>
        <w:jc w:val="both"/>
        <w:rPr>
          <w:rFonts w:ascii="Times New Roman" w:hAnsi="Times New Roman" w:cs="Times New Roman"/>
          <w:sz w:val="24"/>
          <w:szCs w:val="24"/>
        </w:rPr>
      </w:pPr>
    </w:p>
    <w:p w:rsidR="007324DB" w:rsidRPr="007324DB" w:rsidRDefault="007324DB" w:rsidP="007324DB">
      <w:pPr>
        <w:spacing w:line="276" w:lineRule="auto"/>
        <w:ind w:firstLine="567"/>
        <w:contextualSpacing/>
        <w:jc w:val="both"/>
        <w:rPr>
          <w:rFonts w:ascii="Times New Roman" w:hAnsi="Times New Roman" w:cs="Times New Roman"/>
          <w:sz w:val="24"/>
          <w:szCs w:val="24"/>
        </w:rPr>
      </w:pPr>
    </w:p>
    <w:p w:rsidR="007324DB" w:rsidRPr="007324DB" w:rsidRDefault="007324DB" w:rsidP="00200CB4">
      <w:pPr>
        <w:pBdr>
          <w:bottom w:val="single" w:sz="4" w:space="1" w:color="auto"/>
        </w:pBdr>
        <w:shd w:val="clear" w:color="auto" w:fill="EEC4BC"/>
        <w:spacing w:line="276" w:lineRule="auto"/>
        <w:ind w:firstLine="567"/>
        <w:contextualSpacing/>
        <w:jc w:val="both"/>
        <w:rPr>
          <w:rFonts w:ascii="Times New Roman" w:hAnsi="Times New Roman" w:cs="Times New Roman"/>
          <w:b/>
          <w:color w:val="FF0000"/>
          <w:sz w:val="24"/>
          <w:szCs w:val="24"/>
        </w:rPr>
      </w:pPr>
      <w:r w:rsidRPr="007324DB">
        <w:rPr>
          <w:rFonts w:ascii="Times New Roman" w:hAnsi="Times New Roman" w:cs="Times New Roman"/>
          <w:b/>
          <w:color w:val="FF0000"/>
          <w:sz w:val="24"/>
          <w:szCs w:val="24"/>
        </w:rPr>
        <w:t>ФИНАНСЫ</w:t>
      </w:r>
    </w:p>
    <w:p w:rsidR="00E66C86" w:rsidRPr="00200CB4" w:rsidRDefault="00E66C86" w:rsidP="00200CB4">
      <w:pPr>
        <w:pStyle w:val="a8"/>
        <w:numPr>
          <w:ilvl w:val="0"/>
          <w:numId w:val="1"/>
        </w:numPr>
        <w:shd w:val="clear" w:color="auto" w:fill="EEC4BC"/>
        <w:spacing w:line="276" w:lineRule="auto"/>
        <w:ind w:firstLine="567"/>
        <w:jc w:val="both"/>
        <w:rPr>
          <w:rFonts w:ascii="Times New Roman" w:hAnsi="Times New Roman" w:cs="Times New Roman"/>
          <w:b/>
          <w:sz w:val="24"/>
          <w:szCs w:val="24"/>
        </w:rPr>
      </w:pPr>
      <w:r w:rsidRPr="00200CB4">
        <w:rPr>
          <w:rFonts w:ascii="Times New Roman" w:hAnsi="Times New Roman" w:cs="Times New Roman"/>
          <w:b/>
          <w:sz w:val="24"/>
          <w:szCs w:val="24"/>
        </w:rPr>
        <w:t>Антикризисные программы льготного кредитования</w:t>
      </w:r>
    </w:p>
    <w:p w:rsidR="00E66C86" w:rsidRPr="007324DB" w:rsidRDefault="00E66C86"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 xml:space="preserve">В </w:t>
      </w:r>
      <w:r w:rsidR="00DB68B3" w:rsidRPr="007324DB">
        <w:rPr>
          <w:rFonts w:ascii="Times New Roman" w:hAnsi="Times New Roman" w:cs="Times New Roman"/>
          <w:sz w:val="24"/>
          <w:szCs w:val="24"/>
        </w:rPr>
        <w:t xml:space="preserve">н.вр. </w:t>
      </w:r>
      <w:r w:rsidRPr="007324DB">
        <w:rPr>
          <w:rFonts w:ascii="Times New Roman" w:hAnsi="Times New Roman" w:cs="Times New Roman"/>
          <w:sz w:val="24"/>
          <w:szCs w:val="24"/>
        </w:rPr>
        <w:t xml:space="preserve">действуют </w:t>
      </w:r>
      <w:r w:rsidR="001B4DDD" w:rsidRPr="007324DB">
        <w:rPr>
          <w:rFonts w:ascii="Times New Roman" w:hAnsi="Times New Roman" w:cs="Times New Roman"/>
          <w:sz w:val="24"/>
          <w:szCs w:val="24"/>
        </w:rPr>
        <w:t xml:space="preserve">следующие </w:t>
      </w:r>
      <w:r w:rsidR="00EC535D">
        <w:rPr>
          <w:rFonts w:ascii="Times New Roman" w:hAnsi="Times New Roman" w:cs="Times New Roman"/>
          <w:sz w:val="24"/>
          <w:szCs w:val="24"/>
        </w:rPr>
        <w:t xml:space="preserve">основные </w:t>
      </w:r>
      <w:r w:rsidRPr="007324DB">
        <w:rPr>
          <w:rFonts w:ascii="Times New Roman" w:hAnsi="Times New Roman" w:cs="Times New Roman"/>
          <w:sz w:val="24"/>
          <w:szCs w:val="24"/>
        </w:rPr>
        <w:t xml:space="preserve">антикризисные программы льготного кредитования. </w:t>
      </w:r>
    </w:p>
    <w:p w:rsidR="00E66C86" w:rsidRPr="007324DB" w:rsidRDefault="00136758" w:rsidP="007324DB">
      <w:pPr>
        <w:spacing w:line="276"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E66C86" w:rsidRPr="007324DB">
        <w:rPr>
          <w:rFonts w:ascii="Times New Roman" w:hAnsi="Times New Roman" w:cs="Times New Roman"/>
          <w:i/>
          <w:sz w:val="24"/>
          <w:szCs w:val="24"/>
        </w:rPr>
        <w:t xml:space="preserve">Программа Корпорации МСП и </w:t>
      </w:r>
      <w:r w:rsidR="001B4DDD" w:rsidRPr="007324DB">
        <w:rPr>
          <w:rFonts w:ascii="Times New Roman" w:hAnsi="Times New Roman" w:cs="Times New Roman"/>
          <w:i/>
          <w:sz w:val="24"/>
          <w:szCs w:val="24"/>
        </w:rPr>
        <w:t xml:space="preserve">Банка России </w:t>
      </w:r>
      <w:r w:rsidR="00E66C86" w:rsidRPr="007324DB">
        <w:rPr>
          <w:rFonts w:ascii="Times New Roman" w:hAnsi="Times New Roman" w:cs="Times New Roman"/>
          <w:i/>
          <w:sz w:val="24"/>
          <w:szCs w:val="24"/>
        </w:rPr>
        <w:t>«ПСК Инвестиционная»</w:t>
      </w:r>
    </w:p>
    <w:p w:rsidR="00E66C86" w:rsidRPr="007324DB" w:rsidRDefault="00E66C86"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 xml:space="preserve">Ставка: до 15% годовых для малого и микробизнеса, до 13,5% </w:t>
      </w:r>
      <w:r w:rsidR="001B4DDD" w:rsidRPr="007324DB">
        <w:rPr>
          <w:rFonts w:ascii="Times New Roman" w:hAnsi="Times New Roman" w:cs="Times New Roman"/>
          <w:sz w:val="24"/>
          <w:szCs w:val="24"/>
        </w:rPr>
        <w:t xml:space="preserve">годовых </w:t>
      </w:r>
      <w:r w:rsidRPr="007324DB">
        <w:rPr>
          <w:rFonts w:ascii="Times New Roman" w:hAnsi="Times New Roman" w:cs="Times New Roman"/>
          <w:sz w:val="24"/>
          <w:szCs w:val="24"/>
        </w:rPr>
        <w:t>– для среднего.</w:t>
      </w:r>
    </w:p>
    <w:p w:rsidR="00E66C86" w:rsidRPr="007324DB" w:rsidRDefault="00E66C86"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Срок кредита: до 3 лет.</w:t>
      </w:r>
    </w:p>
    <w:p w:rsidR="00E66C86" w:rsidRPr="007324DB" w:rsidRDefault="00E66C86"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Кто может получить: малые и средние предприятия любых отраслей, а также самозанятые.</w:t>
      </w:r>
    </w:p>
    <w:p w:rsidR="00E66C86" w:rsidRPr="007324DB" w:rsidRDefault="00E66C86"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Размер кредита: от 3 млн до 2 млрд рублей для МСП, до 500 тыс. рублей – для самозанятых.</w:t>
      </w:r>
    </w:p>
    <w:p w:rsidR="00E66C86" w:rsidRPr="007324DB" w:rsidRDefault="00E66C86"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Программа будет работать до конца 2022 года.</w:t>
      </w:r>
    </w:p>
    <w:p w:rsidR="00E66C86" w:rsidRPr="007324DB" w:rsidRDefault="00E66C86"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Средства могут быть направлены на создание, приобретение основных средств производства, в том числе для модернизации и технического перевооружения, а также для строительства, реконструкции, модернизации объектов капитального строительства. Крупные банки выдают только кредиты на инвестиции, а небольшие банки – как на инвестиции, так и на пополнение оборота и рефинансирование.</w:t>
      </w:r>
    </w:p>
    <w:p w:rsidR="00E66C86" w:rsidRPr="007324DB" w:rsidRDefault="00E66C86"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Требования к заемщику:</w:t>
      </w:r>
    </w:p>
    <w:p w:rsidR="00E66C86" w:rsidRPr="007324DB" w:rsidRDefault="00E66C86"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Состоять в реестре МСП;</w:t>
      </w:r>
    </w:p>
    <w:p w:rsidR="00E66C86" w:rsidRPr="007324DB" w:rsidRDefault="00E66C86"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Не входить в одну группу с компаниями-представителями крупного бизнеса;</w:t>
      </w:r>
    </w:p>
    <w:p w:rsidR="00E66C86" w:rsidRPr="007324DB" w:rsidRDefault="00E66C86"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Не находиться в стадии ликвидации и банкротства;</w:t>
      </w:r>
    </w:p>
    <w:p w:rsidR="00E66C86" w:rsidRPr="007324DB" w:rsidRDefault="00E66C86"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Не осуществлять добычу и/или реализацию полезных ископаемых, производство и/или реализацию подакцизных товаров.</w:t>
      </w:r>
    </w:p>
    <w:p w:rsidR="00E66C86" w:rsidRPr="007324DB" w:rsidRDefault="00E66C86"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lastRenderedPageBreak/>
        <w:t>Сколько действует льготная ставка? Ставка действует 3 года. Кредит можно взять и на больший срок, но по его истечении банк вправе изменить ставку с учетом рыночного показателя.</w:t>
      </w:r>
    </w:p>
    <w:p w:rsidR="00E66C86" w:rsidRPr="007324DB" w:rsidRDefault="00136758" w:rsidP="007324DB">
      <w:pPr>
        <w:spacing w:line="276"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E66C86" w:rsidRPr="007324DB">
        <w:rPr>
          <w:rFonts w:ascii="Times New Roman" w:hAnsi="Times New Roman" w:cs="Times New Roman"/>
          <w:i/>
          <w:sz w:val="24"/>
          <w:szCs w:val="24"/>
        </w:rPr>
        <w:t>Программа Банка России «ПСК Оборотная»</w:t>
      </w:r>
    </w:p>
    <w:p w:rsidR="00E66C86" w:rsidRPr="007324DB" w:rsidRDefault="00E66C86"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 xml:space="preserve">Ставка: до 15% годовых для малого и микробизнеса, до 13,5% </w:t>
      </w:r>
      <w:r w:rsidR="001B4DDD" w:rsidRPr="007324DB">
        <w:rPr>
          <w:rFonts w:ascii="Times New Roman" w:hAnsi="Times New Roman" w:cs="Times New Roman"/>
          <w:sz w:val="24"/>
          <w:szCs w:val="24"/>
        </w:rPr>
        <w:t xml:space="preserve">годовых </w:t>
      </w:r>
      <w:r w:rsidRPr="007324DB">
        <w:rPr>
          <w:rFonts w:ascii="Times New Roman" w:hAnsi="Times New Roman" w:cs="Times New Roman"/>
          <w:sz w:val="24"/>
          <w:szCs w:val="24"/>
        </w:rPr>
        <w:t>– для среднего.</w:t>
      </w:r>
    </w:p>
    <w:p w:rsidR="00E66C86" w:rsidRPr="007324DB" w:rsidRDefault="00E66C86"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Срок кредитов: до 1 года.</w:t>
      </w:r>
    </w:p>
    <w:p w:rsidR="00E66C86" w:rsidRPr="007324DB" w:rsidRDefault="00E66C86"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Размер кредита: для малого бизнеса – до 300 млн рублей, для среднего бизнеса – до 1 млрд рублей.</w:t>
      </w:r>
    </w:p>
    <w:p w:rsidR="00E66C86" w:rsidRPr="007324DB" w:rsidRDefault="00E66C86"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Кто может получить: компании малого и среднего бизнеса, ИП и самозанятые, работающие в любых отраслях.</w:t>
      </w:r>
    </w:p>
    <w:p w:rsidR="00E66C86" w:rsidRPr="007324DB" w:rsidRDefault="00E66C86"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Программа будет работать до конца 2022 года.</w:t>
      </w:r>
    </w:p>
    <w:p w:rsidR="00E66C86" w:rsidRDefault="00E66C86"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 xml:space="preserve">Важно! Ставки по всем программам не будут зависеть от изменения ключевой ставки </w:t>
      </w:r>
      <w:r w:rsidR="001B4DDD" w:rsidRPr="007324DB">
        <w:rPr>
          <w:rFonts w:ascii="Times New Roman" w:hAnsi="Times New Roman" w:cs="Times New Roman"/>
          <w:sz w:val="24"/>
          <w:szCs w:val="24"/>
        </w:rPr>
        <w:t>Банка России</w:t>
      </w:r>
      <w:r w:rsidRPr="007324DB">
        <w:rPr>
          <w:rFonts w:ascii="Times New Roman" w:hAnsi="Times New Roman" w:cs="Times New Roman"/>
          <w:sz w:val="24"/>
          <w:szCs w:val="24"/>
        </w:rPr>
        <w:t>.</w:t>
      </w:r>
    </w:p>
    <w:p w:rsidR="00136758" w:rsidRPr="00136758" w:rsidRDefault="00136758" w:rsidP="00136758">
      <w:pPr>
        <w:spacing w:line="276"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136758">
        <w:rPr>
          <w:rFonts w:ascii="Times New Roman" w:hAnsi="Times New Roman" w:cs="Times New Roman"/>
          <w:i/>
          <w:sz w:val="24"/>
          <w:szCs w:val="24"/>
        </w:rPr>
        <w:t>Программа «1764»</w:t>
      </w:r>
    </w:p>
    <w:p w:rsidR="00136758" w:rsidRPr="00316EDD" w:rsidRDefault="00136758" w:rsidP="00136758">
      <w:pPr>
        <w:spacing w:line="276" w:lineRule="auto"/>
        <w:ind w:firstLine="567"/>
        <w:contextualSpacing/>
        <w:jc w:val="both"/>
        <w:rPr>
          <w:rFonts w:ascii="Times New Roman" w:hAnsi="Times New Roman" w:cs="Times New Roman"/>
          <w:sz w:val="24"/>
          <w:szCs w:val="24"/>
        </w:rPr>
      </w:pPr>
      <w:r w:rsidRPr="00316EDD">
        <w:rPr>
          <w:rFonts w:ascii="Times New Roman" w:hAnsi="Times New Roman" w:cs="Times New Roman"/>
          <w:sz w:val="24"/>
          <w:szCs w:val="24"/>
        </w:rPr>
        <w:t xml:space="preserve">Программа запущена в 2019 году в рамках нацпроекта по поддержке МСП, ставка по кредиту была </w:t>
      </w:r>
      <w:r>
        <w:rPr>
          <w:rFonts w:ascii="Times New Roman" w:hAnsi="Times New Roman" w:cs="Times New Roman"/>
          <w:sz w:val="24"/>
          <w:szCs w:val="24"/>
        </w:rPr>
        <w:t xml:space="preserve">ранее </w:t>
      </w:r>
      <w:r w:rsidRPr="00316EDD">
        <w:rPr>
          <w:rFonts w:ascii="Times New Roman" w:hAnsi="Times New Roman" w:cs="Times New Roman"/>
          <w:sz w:val="24"/>
          <w:szCs w:val="24"/>
        </w:rPr>
        <w:t>привязана к ключевой</w:t>
      </w:r>
      <w:r>
        <w:rPr>
          <w:rFonts w:ascii="Times New Roman" w:hAnsi="Times New Roman" w:cs="Times New Roman"/>
          <w:sz w:val="24"/>
          <w:szCs w:val="24"/>
        </w:rPr>
        <w:t xml:space="preserve"> ставке Банка России</w:t>
      </w:r>
      <w:r w:rsidRPr="00316EDD">
        <w:rPr>
          <w:rFonts w:ascii="Times New Roman" w:hAnsi="Times New Roman" w:cs="Times New Roman"/>
          <w:sz w:val="24"/>
          <w:szCs w:val="24"/>
        </w:rPr>
        <w:t xml:space="preserve">. </w:t>
      </w:r>
      <w:r>
        <w:rPr>
          <w:rFonts w:ascii="Times New Roman" w:hAnsi="Times New Roman" w:cs="Times New Roman"/>
          <w:sz w:val="24"/>
          <w:szCs w:val="24"/>
        </w:rPr>
        <w:t>В текущих условиях ч</w:t>
      </w:r>
      <w:r w:rsidRPr="00316EDD">
        <w:rPr>
          <w:rFonts w:ascii="Times New Roman" w:hAnsi="Times New Roman" w:cs="Times New Roman"/>
          <w:sz w:val="24"/>
          <w:szCs w:val="24"/>
        </w:rPr>
        <w:t xml:space="preserve">тобы снизить стоимость кредитов, ставка по этой программе закреплена на уровне 15% </w:t>
      </w:r>
      <w:r>
        <w:rPr>
          <w:rFonts w:ascii="Times New Roman" w:hAnsi="Times New Roman" w:cs="Times New Roman"/>
          <w:sz w:val="24"/>
          <w:szCs w:val="24"/>
        </w:rPr>
        <w:t xml:space="preserve">годовых </w:t>
      </w:r>
      <w:r w:rsidRPr="00316EDD">
        <w:rPr>
          <w:rFonts w:ascii="Times New Roman" w:hAnsi="Times New Roman" w:cs="Times New Roman"/>
          <w:sz w:val="24"/>
          <w:szCs w:val="24"/>
        </w:rPr>
        <w:t xml:space="preserve">для микро- и малых предприятий и 13,5% </w:t>
      </w:r>
      <w:r>
        <w:rPr>
          <w:rFonts w:ascii="Times New Roman" w:hAnsi="Times New Roman" w:cs="Times New Roman"/>
          <w:sz w:val="24"/>
          <w:szCs w:val="24"/>
        </w:rPr>
        <w:t xml:space="preserve">годовых </w:t>
      </w:r>
      <w:r w:rsidRPr="00316EDD">
        <w:rPr>
          <w:rFonts w:ascii="Times New Roman" w:hAnsi="Times New Roman" w:cs="Times New Roman"/>
          <w:sz w:val="24"/>
          <w:szCs w:val="24"/>
        </w:rPr>
        <w:t>– для средних предприятий.</w:t>
      </w:r>
    </w:p>
    <w:p w:rsidR="00136758" w:rsidRPr="00316EDD" w:rsidRDefault="00136758" w:rsidP="00136758">
      <w:pPr>
        <w:spacing w:line="276" w:lineRule="auto"/>
        <w:ind w:firstLine="567"/>
        <w:contextualSpacing/>
        <w:jc w:val="both"/>
        <w:rPr>
          <w:rFonts w:ascii="Times New Roman" w:hAnsi="Times New Roman" w:cs="Times New Roman"/>
          <w:sz w:val="24"/>
          <w:szCs w:val="24"/>
        </w:rPr>
      </w:pPr>
      <w:r w:rsidRPr="00316EDD">
        <w:rPr>
          <w:rFonts w:ascii="Times New Roman" w:hAnsi="Times New Roman" w:cs="Times New Roman"/>
          <w:sz w:val="24"/>
          <w:szCs w:val="24"/>
        </w:rPr>
        <w:t>Учитывая повышенный спрос бизнеса на оборотные средства, планируется, что 80% всех кредитов будут выдаваться именно на эти цели. На реализацию программы в 2022 году Правительством дополнительно выделено 14,3 млрд рублей.</w:t>
      </w:r>
    </w:p>
    <w:p w:rsidR="00136758" w:rsidRPr="00316EDD" w:rsidRDefault="00136758" w:rsidP="00136758">
      <w:pPr>
        <w:spacing w:line="276" w:lineRule="auto"/>
        <w:ind w:firstLine="567"/>
        <w:contextualSpacing/>
        <w:jc w:val="both"/>
        <w:rPr>
          <w:rFonts w:ascii="Times New Roman" w:hAnsi="Times New Roman" w:cs="Times New Roman"/>
          <w:sz w:val="24"/>
          <w:szCs w:val="24"/>
        </w:rPr>
      </w:pPr>
      <w:r w:rsidRPr="00316EDD">
        <w:rPr>
          <w:rFonts w:ascii="Times New Roman" w:hAnsi="Times New Roman" w:cs="Times New Roman"/>
          <w:sz w:val="24"/>
          <w:szCs w:val="24"/>
        </w:rPr>
        <w:t>Срок действия: до 2024 года.</w:t>
      </w:r>
    </w:p>
    <w:p w:rsidR="00136758" w:rsidRPr="00316EDD" w:rsidRDefault="00136758" w:rsidP="00136758">
      <w:pPr>
        <w:spacing w:line="276" w:lineRule="auto"/>
        <w:ind w:firstLine="567"/>
        <w:contextualSpacing/>
        <w:jc w:val="both"/>
        <w:rPr>
          <w:rFonts w:ascii="Times New Roman" w:hAnsi="Times New Roman" w:cs="Times New Roman"/>
          <w:sz w:val="24"/>
          <w:szCs w:val="24"/>
        </w:rPr>
      </w:pPr>
      <w:r w:rsidRPr="00316EDD">
        <w:rPr>
          <w:rFonts w:ascii="Times New Roman" w:hAnsi="Times New Roman" w:cs="Times New Roman"/>
          <w:sz w:val="24"/>
          <w:szCs w:val="24"/>
        </w:rPr>
        <w:t>Размер кредита: для микропредприятий (число сотрудников не превышает 15 человек, а годовая выручка – 120 млн рублей) – до 200 млн рублей, для малого бизнеса – до 500 млн рублей, для среднего – до 500 млн рублей на пополнение оборота и до 2 млрд рублей на инвестиции. Минимальный размер кредита – 500 тыс. рублей.</w:t>
      </w:r>
    </w:p>
    <w:p w:rsidR="00136758" w:rsidRPr="00316EDD" w:rsidRDefault="00136758" w:rsidP="00136758">
      <w:pPr>
        <w:spacing w:line="276" w:lineRule="auto"/>
        <w:ind w:firstLine="567"/>
        <w:contextualSpacing/>
        <w:jc w:val="both"/>
        <w:rPr>
          <w:rFonts w:ascii="Times New Roman" w:hAnsi="Times New Roman" w:cs="Times New Roman"/>
          <w:sz w:val="24"/>
          <w:szCs w:val="24"/>
        </w:rPr>
      </w:pPr>
      <w:r w:rsidRPr="00316EDD">
        <w:rPr>
          <w:rFonts w:ascii="Times New Roman" w:hAnsi="Times New Roman" w:cs="Times New Roman"/>
          <w:sz w:val="24"/>
          <w:szCs w:val="24"/>
        </w:rPr>
        <w:t>Кто может получить: компании малого и среднего бизнеса, ИП и самозанятые, работающие в приоритетных для государства отраслях как по основному, так и по дополнительному ОКВЭД.</w:t>
      </w:r>
    </w:p>
    <w:p w:rsidR="00136758" w:rsidRPr="00316EDD" w:rsidRDefault="00136758" w:rsidP="00136758">
      <w:pPr>
        <w:spacing w:line="276" w:lineRule="auto"/>
        <w:ind w:firstLine="567"/>
        <w:contextualSpacing/>
        <w:jc w:val="both"/>
        <w:rPr>
          <w:rFonts w:ascii="Times New Roman" w:hAnsi="Times New Roman" w:cs="Times New Roman"/>
          <w:sz w:val="24"/>
          <w:szCs w:val="24"/>
        </w:rPr>
      </w:pPr>
      <w:r w:rsidRPr="00316EDD">
        <w:rPr>
          <w:rFonts w:ascii="Times New Roman" w:hAnsi="Times New Roman" w:cs="Times New Roman"/>
          <w:sz w:val="24"/>
          <w:szCs w:val="24"/>
        </w:rPr>
        <w:t>Льготные кредиты можно взять на конкретные цели:</w:t>
      </w:r>
    </w:p>
    <w:p w:rsidR="00136758" w:rsidRPr="00316EDD" w:rsidRDefault="00136758" w:rsidP="00136758">
      <w:pPr>
        <w:spacing w:line="276" w:lineRule="auto"/>
        <w:ind w:firstLine="567"/>
        <w:contextualSpacing/>
        <w:jc w:val="both"/>
        <w:rPr>
          <w:rFonts w:ascii="Times New Roman" w:hAnsi="Times New Roman" w:cs="Times New Roman"/>
          <w:sz w:val="24"/>
          <w:szCs w:val="24"/>
        </w:rPr>
      </w:pPr>
      <w:r w:rsidRPr="00316EDD">
        <w:rPr>
          <w:rFonts w:ascii="Times New Roman" w:hAnsi="Times New Roman" w:cs="Times New Roman"/>
          <w:sz w:val="24"/>
          <w:szCs w:val="24"/>
        </w:rPr>
        <w:t xml:space="preserve">инвестиционные: ставка 13,5% </w:t>
      </w:r>
      <w:r>
        <w:rPr>
          <w:rFonts w:ascii="Times New Roman" w:hAnsi="Times New Roman" w:cs="Times New Roman"/>
          <w:sz w:val="24"/>
          <w:szCs w:val="24"/>
        </w:rPr>
        <w:t xml:space="preserve">годовых </w:t>
      </w:r>
      <w:r w:rsidRPr="00316EDD">
        <w:rPr>
          <w:rFonts w:ascii="Times New Roman" w:hAnsi="Times New Roman" w:cs="Times New Roman"/>
          <w:sz w:val="24"/>
          <w:szCs w:val="24"/>
        </w:rPr>
        <w:t xml:space="preserve">– для средних, 15% </w:t>
      </w:r>
      <w:r>
        <w:rPr>
          <w:rFonts w:ascii="Times New Roman" w:hAnsi="Times New Roman" w:cs="Times New Roman"/>
          <w:sz w:val="24"/>
          <w:szCs w:val="24"/>
        </w:rPr>
        <w:t xml:space="preserve">годовых </w:t>
      </w:r>
      <w:r w:rsidRPr="00316EDD">
        <w:rPr>
          <w:rFonts w:ascii="Times New Roman" w:hAnsi="Times New Roman" w:cs="Times New Roman"/>
          <w:sz w:val="24"/>
          <w:szCs w:val="24"/>
        </w:rPr>
        <w:t>– для малых, микропредприятий и самозанятых. Срок до 10 лет (ставка субсидирируется в течение 5 лет). Лимит: до 200 млн рублей – для микропредприятий; до 500 млн рублей – для малых предприятий; до 1 млрд – для средних предприятий.</w:t>
      </w:r>
    </w:p>
    <w:p w:rsidR="00136758" w:rsidRPr="00316EDD" w:rsidRDefault="00136758" w:rsidP="00136758">
      <w:pPr>
        <w:spacing w:line="276" w:lineRule="auto"/>
        <w:ind w:firstLine="567"/>
        <w:contextualSpacing/>
        <w:jc w:val="both"/>
        <w:rPr>
          <w:rFonts w:ascii="Times New Roman" w:hAnsi="Times New Roman" w:cs="Times New Roman"/>
          <w:sz w:val="24"/>
          <w:szCs w:val="24"/>
        </w:rPr>
      </w:pPr>
      <w:r w:rsidRPr="00316EDD">
        <w:rPr>
          <w:rFonts w:ascii="Times New Roman" w:hAnsi="Times New Roman" w:cs="Times New Roman"/>
          <w:sz w:val="24"/>
          <w:szCs w:val="24"/>
        </w:rPr>
        <w:t xml:space="preserve">на пополнение оборотных средств: ставка 13,5% </w:t>
      </w:r>
      <w:r>
        <w:rPr>
          <w:rFonts w:ascii="Times New Roman" w:hAnsi="Times New Roman" w:cs="Times New Roman"/>
          <w:sz w:val="24"/>
          <w:szCs w:val="24"/>
        </w:rPr>
        <w:t xml:space="preserve">годовых </w:t>
      </w:r>
      <w:r w:rsidRPr="00316EDD">
        <w:rPr>
          <w:rFonts w:ascii="Times New Roman" w:hAnsi="Times New Roman" w:cs="Times New Roman"/>
          <w:sz w:val="24"/>
          <w:szCs w:val="24"/>
        </w:rPr>
        <w:t xml:space="preserve">– для средних, 15% </w:t>
      </w:r>
      <w:r>
        <w:rPr>
          <w:rFonts w:ascii="Times New Roman" w:hAnsi="Times New Roman" w:cs="Times New Roman"/>
          <w:sz w:val="24"/>
          <w:szCs w:val="24"/>
        </w:rPr>
        <w:t xml:space="preserve">годовых </w:t>
      </w:r>
      <w:r w:rsidRPr="00316EDD">
        <w:rPr>
          <w:rFonts w:ascii="Times New Roman" w:hAnsi="Times New Roman" w:cs="Times New Roman"/>
          <w:sz w:val="24"/>
          <w:szCs w:val="24"/>
        </w:rPr>
        <w:t xml:space="preserve">– для малых и микропредприятий. Срок до 1 года. Лимит: до 200 млн рублей – для микропредприятий; до 500 млн рублей – для малых и средних предприятий. </w:t>
      </w:r>
    </w:p>
    <w:p w:rsidR="00136758" w:rsidRPr="00316EDD" w:rsidRDefault="00136758" w:rsidP="00136758">
      <w:pPr>
        <w:spacing w:line="276" w:lineRule="auto"/>
        <w:ind w:firstLine="567"/>
        <w:contextualSpacing/>
        <w:jc w:val="both"/>
        <w:rPr>
          <w:rFonts w:ascii="Times New Roman" w:hAnsi="Times New Roman" w:cs="Times New Roman"/>
          <w:sz w:val="24"/>
          <w:szCs w:val="24"/>
        </w:rPr>
      </w:pPr>
      <w:r w:rsidRPr="00316EDD">
        <w:rPr>
          <w:rFonts w:ascii="Times New Roman" w:hAnsi="Times New Roman" w:cs="Times New Roman"/>
          <w:sz w:val="24"/>
          <w:szCs w:val="24"/>
        </w:rPr>
        <w:t xml:space="preserve">на рефинансирование: ставка 13,5% </w:t>
      </w:r>
      <w:r>
        <w:rPr>
          <w:rFonts w:ascii="Times New Roman" w:hAnsi="Times New Roman" w:cs="Times New Roman"/>
          <w:sz w:val="24"/>
          <w:szCs w:val="24"/>
        </w:rPr>
        <w:t xml:space="preserve">годовых </w:t>
      </w:r>
      <w:r w:rsidRPr="00316EDD">
        <w:rPr>
          <w:rFonts w:ascii="Times New Roman" w:hAnsi="Times New Roman" w:cs="Times New Roman"/>
          <w:sz w:val="24"/>
          <w:szCs w:val="24"/>
        </w:rPr>
        <w:t xml:space="preserve">– для средних, 15% </w:t>
      </w:r>
      <w:r>
        <w:rPr>
          <w:rFonts w:ascii="Times New Roman" w:hAnsi="Times New Roman" w:cs="Times New Roman"/>
          <w:sz w:val="24"/>
          <w:szCs w:val="24"/>
        </w:rPr>
        <w:t xml:space="preserve">годовых </w:t>
      </w:r>
      <w:r w:rsidRPr="00316EDD">
        <w:rPr>
          <w:rFonts w:ascii="Times New Roman" w:hAnsi="Times New Roman" w:cs="Times New Roman"/>
          <w:sz w:val="24"/>
          <w:szCs w:val="24"/>
        </w:rPr>
        <w:t>– для малых и микропредприятий. В рамках программы предприниматель может рефинансировать старый кредит, заключенный не по программе «1764».</w:t>
      </w:r>
    </w:p>
    <w:p w:rsidR="00136758" w:rsidRPr="00316EDD" w:rsidRDefault="00136758" w:rsidP="00136758">
      <w:pPr>
        <w:spacing w:line="276" w:lineRule="auto"/>
        <w:ind w:firstLine="567"/>
        <w:contextualSpacing/>
        <w:jc w:val="both"/>
        <w:rPr>
          <w:rFonts w:ascii="Times New Roman" w:hAnsi="Times New Roman" w:cs="Times New Roman"/>
          <w:sz w:val="24"/>
          <w:szCs w:val="24"/>
        </w:rPr>
      </w:pPr>
      <w:r w:rsidRPr="00316EDD">
        <w:rPr>
          <w:rFonts w:ascii="Times New Roman" w:hAnsi="Times New Roman" w:cs="Times New Roman"/>
          <w:sz w:val="24"/>
          <w:szCs w:val="24"/>
        </w:rPr>
        <w:t xml:space="preserve">на развитие предпринимательской деятельности: ставка не более 16% </w:t>
      </w:r>
      <w:r>
        <w:rPr>
          <w:rFonts w:ascii="Times New Roman" w:hAnsi="Times New Roman" w:cs="Times New Roman"/>
          <w:sz w:val="24"/>
          <w:szCs w:val="24"/>
        </w:rPr>
        <w:t xml:space="preserve">годовых </w:t>
      </w:r>
      <w:r w:rsidRPr="00316EDD">
        <w:rPr>
          <w:rFonts w:ascii="Times New Roman" w:hAnsi="Times New Roman" w:cs="Times New Roman"/>
          <w:sz w:val="24"/>
          <w:szCs w:val="24"/>
        </w:rPr>
        <w:t xml:space="preserve">для микропредприятий и самозанятых. Срок до 3 лет. Лимит до 10 млн рублей. </w:t>
      </w:r>
    </w:p>
    <w:p w:rsidR="00136758" w:rsidRPr="00316EDD" w:rsidRDefault="00136758" w:rsidP="00136758">
      <w:pPr>
        <w:spacing w:line="276" w:lineRule="auto"/>
        <w:ind w:firstLine="567"/>
        <w:contextualSpacing/>
        <w:jc w:val="both"/>
        <w:rPr>
          <w:rFonts w:ascii="Times New Roman" w:hAnsi="Times New Roman" w:cs="Times New Roman"/>
          <w:sz w:val="24"/>
          <w:szCs w:val="24"/>
        </w:rPr>
      </w:pPr>
      <w:r w:rsidRPr="00316EDD">
        <w:rPr>
          <w:rFonts w:ascii="Times New Roman" w:hAnsi="Times New Roman" w:cs="Times New Roman"/>
          <w:sz w:val="24"/>
          <w:szCs w:val="24"/>
        </w:rPr>
        <w:t>Подробные условия</w:t>
      </w:r>
    </w:p>
    <w:p w:rsidR="00136758" w:rsidRPr="00316EDD" w:rsidRDefault="00136758" w:rsidP="00136758">
      <w:pPr>
        <w:spacing w:line="276" w:lineRule="auto"/>
        <w:ind w:firstLine="567"/>
        <w:contextualSpacing/>
        <w:jc w:val="both"/>
        <w:rPr>
          <w:rFonts w:ascii="Times New Roman" w:hAnsi="Times New Roman" w:cs="Times New Roman"/>
          <w:sz w:val="24"/>
          <w:szCs w:val="24"/>
        </w:rPr>
      </w:pPr>
      <w:r w:rsidRPr="00316EDD">
        <w:rPr>
          <w:rFonts w:ascii="Times New Roman" w:hAnsi="Times New Roman" w:cs="Times New Roman"/>
          <w:sz w:val="24"/>
          <w:szCs w:val="24"/>
        </w:rPr>
        <w:t>Взять кредит по программе «1764» можно в 100 российских банках, в том числе региональных. Выдачи нач</w:t>
      </w:r>
      <w:r>
        <w:rPr>
          <w:rFonts w:ascii="Times New Roman" w:hAnsi="Times New Roman" w:cs="Times New Roman"/>
          <w:sz w:val="24"/>
          <w:szCs w:val="24"/>
        </w:rPr>
        <w:t>ались в конце марта 2022 года</w:t>
      </w:r>
      <w:r w:rsidRPr="00316EDD">
        <w:rPr>
          <w:rFonts w:ascii="Times New Roman" w:hAnsi="Times New Roman" w:cs="Times New Roman"/>
          <w:sz w:val="24"/>
          <w:szCs w:val="24"/>
        </w:rPr>
        <w:t>.</w:t>
      </w:r>
    </w:p>
    <w:p w:rsidR="00136758" w:rsidRPr="00316EDD" w:rsidRDefault="00136758" w:rsidP="00136758">
      <w:pPr>
        <w:spacing w:line="276" w:lineRule="auto"/>
        <w:ind w:firstLine="567"/>
        <w:contextualSpacing/>
        <w:jc w:val="both"/>
        <w:rPr>
          <w:rFonts w:ascii="Times New Roman" w:hAnsi="Times New Roman" w:cs="Times New Roman"/>
          <w:sz w:val="24"/>
          <w:szCs w:val="24"/>
        </w:rPr>
      </w:pPr>
      <w:r w:rsidRPr="00316EDD">
        <w:rPr>
          <w:rFonts w:ascii="Times New Roman" w:hAnsi="Times New Roman" w:cs="Times New Roman"/>
          <w:sz w:val="24"/>
          <w:szCs w:val="24"/>
        </w:rPr>
        <w:lastRenderedPageBreak/>
        <w:t>Важно! Под программы льготного кредитования можно получить поручительства и гарантии. Если вашей компании не хватает залога (или он вовсе отсутствует) для получения льготного займа, можно воспользоваться поручительством «Корпорации МСП» или региональных гарантийных организаций (РГО).</w:t>
      </w:r>
    </w:p>
    <w:p w:rsidR="00136758" w:rsidRPr="007324DB" w:rsidRDefault="00136758" w:rsidP="007324DB">
      <w:pPr>
        <w:spacing w:line="276" w:lineRule="auto"/>
        <w:ind w:firstLine="567"/>
        <w:contextualSpacing/>
        <w:jc w:val="both"/>
        <w:rPr>
          <w:rFonts w:ascii="Times New Roman" w:hAnsi="Times New Roman" w:cs="Times New Roman"/>
          <w:sz w:val="24"/>
          <w:szCs w:val="24"/>
        </w:rPr>
      </w:pPr>
    </w:p>
    <w:p w:rsidR="00AF1EA5" w:rsidRPr="007324DB" w:rsidRDefault="00AF1EA5" w:rsidP="00200CB4">
      <w:pPr>
        <w:pStyle w:val="a8"/>
        <w:numPr>
          <w:ilvl w:val="0"/>
          <w:numId w:val="1"/>
        </w:numPr>
        <w:shd w:val="clear" w:color="auto" w:fill="EEC4BC"/>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Льготные кредиты под 3% для инновационных компаний</w:t>
      </w:r>
    </w:p>
    <w:p w:rsidR="009206E2" w:rsidRPr="007324DB" w:rsidRDefault="00AF1EA5"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Займы для малых и средних предприятий, выпускающих высокотехнологичную и инновационную продукцию, станут доступнее благодаря господдержке. Теперь они смогут брать кредиты</w:t>
      </w:r>
      <w:r w:rsidR="009206E2" w:rsidRPr="007324DB">
        <w:rPr>
          <w:rFonts w:ascii="Times New Roman" w:hAnsi="Times New Roman" w:cs="Times New Roman"/>
          <w:sz w:val="24"/>
          <w:szCs w:val="24"/>
        </w:rPr>
        <w:t xml:space="preserve"> по льготной процентной ставке.</w:t>
      </w:r>
    </w:p>
    <w:p w:rsidR="00AF1EA5" w:rsidRPr="007324DB" w:rsidRDefault="00AF1EA5"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Процентная ставка по льготным кредитам составит максимум 3%. Разницу между рыночной и льготной ставками кредитору возместит государство. Кредиты будут предоставляться на инвестиционные цели и на пополнение оборотных средств на срок до 3 лет. Максимальный размер кредита – 500 млн рублей.</w:t>
      </w:r>
    </w:p>
    <w:p w:rsidR="00AF1EA5" w:rsidRPr="007324DB" w:rsidRDefault="00AF1EA5"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В федеральном бюджете на субсидирование таких льготных кредитов в ближайшие три года предусмотрено почти 4 млрд рублей. В 2022 году – 750 млн рублей, в 2023 году – 1,4 млрд рублей, в 2024-м – 1,8 млрд рублей.</w:t>
      </w:r>
    </w:p>
    <w:p w:rsidR="00AF1EA5" w:rsidRPr="007324DB" w:rsidRDefault="00AF1EA5"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Новый финансовый инструмент запущен в рамках федерального проекта «Взлёт от стартапа до IPO». Оператором программы станет «МСП Банк» (дочерняя структура «Корпорации МСП»). Прием заявок от участников начнется в начале апреля через цифровую платформу МСП.РФ. В случае отсутствия достаточного залогового обеспечения возможно получение гарантий и поручительств «Корпорации МСП».</w:t>
      </w:r>
    </w:p>
    <w:p w:rsidR="00AF1EA5" w:rsidRPr="007324DB" w:rsidRDefault="00AF1EA5"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На меры поддержки в рамках федерального проекта «Взлет – от стартапа до IPO» могут рассчитывать предприятия, которые используют при производстве или создании продукции технологии по 16 приоритетным направлениям. В их числе искусственный интеллект, коммуникационные интернет-технологии, интернет вещей, новые производственные технологии, технологии новых материалов и веществ, генетические технологии, биотехнологии и фармацевтика.</w:t>
      </w:r>
    </w:p>
    <w:p w:rsidR="00AF1EA5" w:rsidRPr="007324DB" w:rsidRDefault="00AF1EA5"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По условиям программы, инновационные компании должны относиться к малому или среднему бизнесу, быть юридическими лицами и соответствовать ряду критериев. Так, объем выручки за последний календарный год не может быть менее 100 млн рублей, совокупный среднегодовой темп роста (CAGR) выручки – от 12%. При этом заемщики должны обладать патентами (кроме торговых марок) и не входить в группы компаний с годовой выручкой или доходом свыше 2 млрд рублей. Заемщики могут являться инновационными поставщиками крупнейших заказчиков.</w:t>
      </w:r>
    </w:p>
    <w:p w:rsidR="00474E6D" w:rsidRDefault="00474E6D" w:rsidP="007324DB">
      <w:pPr>
        <w:spacing w:line="276" w:lineRule="auto"/>
        <w:ind w:firstLine="567"/>
        <w:contextualSpacing/>
        <w:jc w:val="both"/>
        <w:rPr>
          <w:rFonts w:ascii="Times New Roman" w:hAnsi="Times New Roman" w:cs="Times New Roman"/>
          <w:sz w:val="24"/>
          <w:szCs w:val="24"/>
        </w:rPr>
      </w:pPr>
    </w:p>
    <w:p w:rsidR="00474E6D" w:rsidRPr="007324DB" w:rsidRDefault="00474E6D" w:rsidP="00200CB4">
      <w:pPr>
        <w:pStyle w:val="a8"/>
        <w:numPr>
          <w:ilvl w:val="0"/>
          <w:numId w:val="1"/>
        </w:numPr>
        <w:shd w:val="clear" w:color="auto" w:fill="EEC4BC"/>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Льготные кредиты застройщикам</w:t>
      </w:r>
    </w:p>
    <w:p w:rsidR="00474E6D" w:rsidRPr="007324DB" w:rsidRDefault="00474E6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Компании, занимающиеся жилищным строительством, смогут рассчитывать на субсидирование процентной ставки по кредитам.</w:t>
      </w:r>
    </w:p>
    <w:p w:rsidR="00474E6D" w:rsidRPr="007324DB" w:rsidRDefault="00474E6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Механизм господдержки подразумевает готовность банков предоставлять застройщикам кредиты по ставке не выше 15% годовых. В этом случае на возмещение недополученных доходов банку будет выделяться субсидия, покрывающая 7,5% ставки.</w:t>
      </w:r>
    </w:p>
    <w:p w:rsidR="00474E6D" w:rsidRDefault="00474E6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Правила будут распространяться на кредиты, оформленные до 31 декабря 2023 года.</w:t>
      </w:r>
    </w:p>
    <w:p w:rsidR="007324DB" w:rsidRDefault="007324DB" w:rsidP="007324DB">
      <w:pPr>
        <w:spacing w:line="276" w:lineRule="auto"/>
        <w:ind w:firstLine="567"/>
        <w:contextualSpacing/>
        <w:jc w:val="both"/>
        <w:rPr>
          <w:rFonts w:ascii="Times New Roman" w:hAnsi="Times New Roman" w:cs="Times New Roman"/>
          <w:sz w:val="24"/>
          <w:szCs w:val="24"/>
        </w:rPr>
      </w:pPr>
    </w:p>
    <w:p w:rsidR="007324DB" w:rsidRPr="007324DB" w:rsidRDefault="007324DB" w:rsidP="00200CB4">
      <w:pPr>
        <w:pStyle w:val="a8"/>
        <w:numPr>
          <w:ilvl w:val="0"/>
          <w:numId w:val="1"/>
        </w:numPr>
        <w:shd w:val="clear" w:color="auto" w:fill="EEC4BC"/>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lastRenderedPageBreak/>
        <w:t>Повышенное авансирование госконтрактов в 2022 году</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 xml:space="preserve">Компании, участвующие в госзакупках, смогут получать в 2022 году в качестве аванса до 90% от цены контракта. </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Правило распространяется на госконтракты, финансируемые из федерального бюджета. Регионам рекомендовано применять аналогичные положения для контрактов, финансируемых из их бюджетов.</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Ранее размер аванса по госконтрактам в основном ограничивался планкой в 30% от цены, зафиксированной в договоре. Повышение размера авансирования даст предпринимателям доступ к дополнительным ресурсам, поможет им быстрее преодолеть экономические сложности.</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Постановление также уточняет условия применения казначейского сопровождения при уплате авансовых платежей по госконтрактам. Такая процедура применяется, когда необходим дополнительный контроль за бюджетными средствами. По новым правилам, выплаты авансовых платежей в размере от 50 до 90% будут проводиться с казначейским сопровождением, а авансовые платежи до 50% будут от него освобождены, то есть деньги будут сразу поступать на банковские счета организаций. Это ускорит проведение платежей по заключаемым контрактам, позволит бизнесу отказаться от промежуточных кредитов и не отвлекать из оборота собственные средства.</w:t>
      </w:r>
    </w:p>
    <w:p w:rsidR="007324DB" w:rsidRPr="007324DB" w:rsidRDefault="007324DB" w:rsidP="007324DB">
      <w:pPr>
        <w:spacing w:line="276" w:lineRule="auto"/>
        <w:ind w:firstLine="567"/>
        <w:contextualSpacing/>
        <w:jc w:val="both"/>
        <w:rPr>
          <w:rFonts w:ascii="Times New Roman" w:hAnsi="Times New Roman" w:cs="Times New Roman"/>
          <w:sz w:val="24"/>
          <w:szCs w:val="24"/>
        </w:rPr>
      </w:pPr>
    </w:p>
    <w:p w:rsidR="007A180E" w:rsidRPr="007324DB" w:rsidRDefault="007A180E" w:rsidP="00200CB4">
      <w:pPr>
        <w:pStyle w:val="a8"/>
        <w:numPr>
          <w:ilvl w:val="0"/>
          <w:numId w:val="1"/>
        </w:numPr>
        <w:shd w:val="clear" w:color="auto" w:fill="EEC4BC"/>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Отсрочка уплаты утилизационного сбора производителями сельхозтехники</w:t>
      </w:r>
    </w:p>
    <w:p w:rsidR="007A180E" w:rsidRPr="007324DB" w:rsidRDefault="007A180E"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Срок уплаты утилизационного сбора за I–III кварталы 2022 года для отечественных производителей сельхозтехники, строительно-дорожной и коммунальной техники, а также прицепов к ней перенесён на декабрь 2022 года.</w:t>
      </w:r>
    </w:p>
    <w:p w:rsidR="007A180E" w:rsidRPr="007324DB" w:rsidRDefault="007A180E"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Отсрочка уплаты утильсбора касается крупнейших предприятий отрасли. Она должна помочь снизить остроту проблемы дефицита оборотных средств, избежать угрозы просрочек выплаты заработной платы сотрудникам.</w:t>
      </w:r>
    </w:p>
    <w:p w:rsidR="008F6C4E" w:rsidRDefault="008F6C4E" w:rsidP="007324DB">
      <w:pPr>
        <w:spacing w:line="276" w:lineRule="auto"/>
        <w:ind w:firstLine="567"/>
        <w:contextualSpacing/>
        <w:jc w:val="both"/>
        <w:rPr>
          <w:rFonts w:ascii="Times New Roman" w:hAnsi="Times New Roman" w:cs="Times New Roman"/>
          <w:sz w:val="24"/>
          <w:szCs w:val="24"/>
        </w:rPr>
      </w:pPr>
    </w:p>
    <w:p w:rsidR="002F0797" w:rsidRPr="007324DB" w:rsidRDefault="002F0797" w:rsidP="00200CB4">
      <w:pPr>
        <w:pStyle w:val="a8"/>
        <w:numPr>
          <w:ilvl w:val="0"/>
          <w:numId w:val="1"/>
        </w:numPr>
        <w:shd w:val="clear" w:color="auto" w:fill="EEC4BC"/>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Гранты для туристической отрасли</w:t>
      </w:r>
    </w:p>
    <w:p w:rsidR="002F0797" w:rsidRPr="007324DB" w:rsidRDefault="002F0797"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Ростуризм объявляет старт 3 новых грантовых программ поддержки туристического бизнеса в 2022 году. На всю грантовую поддержку Ростуризмом предусмотрено 3,5 млрд рублей в рамках национального проекта «Туризм и индустрия гостеприимства».</w:t>
      </w:r>
    </w:p>
    <w:p w:rsidR="00200CB4" w:rsidRDefault="002F0797"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В этом году грантовая поддержка оказывается в форме меж</w:t>
      </w:r>
      <w:r w:rsidR="00200CB4">
        <w:rPr>
          <w:rFonts w:ascii="Times New Roman" w:hAnsi="Times New Roman" w:cs="Times New Roman"/>
          <w:sz w:val="24"/>
          <w:szCs w:val="24"/>
        </w:rPr>
        <w:t>бюджетных трансфертов регионам.</w:t>
      </w:r>
    </w:p>
    <w:p w:rsidR="002F0797" w:rsidRPr="007324DB" w:rsidRDefault="002F0797"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На основании установленных критериев будут отобраны регионы, которые получат софинансирование. Регионы, в свою очередь, должны будут провести конкурс региональных проектов среди предпринимателей и выдать победителям гранты.</w:t>
      </w:r>
    </w:p>
    <w:p w:rsidR="002F0797" w:rsidRPr="007324DB" w:rsidRDefault="002F0797"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Все проекты должны быть реализованы предпринимателями до 31 декабря 2022 года. Мониторинг исполнения целей гранта будет осуществлять Ростуризм и региональные органы исполнительной власти.</w:t>
      </w:r>
    </w:p>
    <w:p w:rsidR="002F0797" w:rsidRPr="007324DB" w:rsidRDefault="002F0797"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 xml:space="preserve">При этом предоставление средств федерального бюджета регионам будет производиться на принципах софинансирования. То есть прошедшие отбор регионы также </w:t>
      </w:r>
      <w:r w:rsidRPr="007324DB">
        <w:rPr>
          <w:rFonts w:ascii="Times New Roman" w:hAnsi="Times New Roman" w:cs="Times New Roman"/>
          <w:sz w:val="24"/>
          <w:szCs w:val="24"/>
        </w:rPr>
        <w:lastRenderedPageBreak/>
        <w:t>должны предусмотреть средства в региональных бюджетах на грантовую поддержку туристического бизнеса.</w:t>
      </w:r>
    </w:p>
    <w:p w:rsidR="002F0797" w:rsidRPr="007324DB" w:rsidRDefault="002F0797"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Потенциальным грантополучателям необходимо обращаться за поддержкой в региональный орган власти, отвечающий за развитие туризма.</w:t>
      </w:r>
    </w:p>
    <w:p w:rsidR="00DB68B3" w:rsidRPr="007324DB" w:rsidRDefault="00DB68B3" w:rsidP="007324DB">
      <w:pPr>
        <w:spacing w:line="276" w:lineRule="auto"/>
        <w:ind w:firstLine="567"/>
        <w:contextualSpacing/>
        <w:jc w:val="both"/>
        <w:rPr>
          <w:rFonts w:ascii="Times New Roman" w:hAnsi="Times New Roman" w:cs="Times New Roman"/>
          <w:sz w:val="24"/>
          <w:szCs w:val="24"/>
        </w:rPr>
      </w:pPr>
    </w:p>
    <w:p w:rsidR="00173863" w:rsidRPr="007324DB" w:rsidRDefault="00173863" w:rsidP="00200CB4">
      <w:pPr>
        <w:pStyle w:val="a8"/>
        <w:numPr>
          <w:ilvl w:val="0"/>
          <w:numId w:val="1"/>
        </w:numPr>
        <w:shd w:val="clear" w:color="auto" w:fill="EEC4BC"/>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Гранты для молодых предпринимателей</w:t>
      </w:r>
    </w:p>
    <w:p w:rsidR="00173863" w:rsidRPr="007324DB" w:rsidRDefault="00173863"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Правительство расширило поддержку молодых предпринимателей.</w:t>
      </w:r>
    </w:p>
    <w:p w:rsidR="00173863" w:rsidRPr="007324DB" w:rsidRDefault="00173863"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Граждане до 25 лет, которые решили открыть свое дело, смогут получить грант от 100 до 500 тыс. рублей или до 1 млн рублей в том случае, если деятельность ведется в арктической зоне. Средства смогут получить как индивидуальные предприниматели, так и учредители предприятий. В бюджете на эту меру предусмотрено более 2 млрд рублей.</w:t>
      </w:r>
    </w:p>
    <w:p w:rsidR="003D71FA" w:rsidRPr="007324DB" w:rsidRDefault="00173863"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Обратиться за грантом можно будет в региональные органы власти (в каждом регионе экономическое ведомство называется по-своему, это может быть министерство экономики, департамент экономики и т.п.).</w:t>
      </w:r>
    </w:p>
    <w:p w:rsidR="003D71FA" w:rsidRPr="007324DB" w:rsidRDefault="003D71FA" w:rsidP="007324DB">
      <w:pPr>
        <w:spacing w:line="276" w:lineRule="auto"/>
        <w:ind w:firstLine="567"/>
        <w:contextualSpacing/>
        <w:jc w:val="both"/>
        <w:rPr>
          <w:rFonts w:ascii="Times New Roman" w:hAnsi="Times New Roman" w:cs="Times New Roman"/>
          <w:sz w:val="24"/>
          <w:szCs w:val="24"/>
        </w:rPr>
      </w:pPr>
    </w:p>
    <w:p w:rsidR="000E2B9B" w:rsidRPr="007324DB" w:rsidRDefault="000E2B9B" w:rsidP="00200CB4">
      <w:pPr>
        <w:pStyle w:val="a8"/>
        <w:numPr>
          <w:ilvl w:val="0"/>
          <w:numId w:val="1"/>
        </w:numPr>
        <w:shd w:val="clear" w:color="auto" w:fill="EEC4BC"/>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Поддержка для компаний, выпускающих товары из переработанных отходов</w:t>
      </w:r>
    </w:p>
    <w:p w:rsidR="000E2B9B" w:rsidRPr="007324DB" w:rsidRDefault="000E2B9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Начиная с 2023 года часть средств, поступивших в федеральный бюджет от экологического сбора, будет направлена на субсидии компаниям и индивидуальным предпринимателям, которые выпускают то</w:t>
      </w:r>
      <w:r w:rsidR="00214E85" w:rsidRPr="007324DB">
        <w:rPr>
          <w:rFonts w:ascii="Times New Roman" w:hAnsi="Times New Roman" w:cs="Times New Roman"/>
          <w:sz w:val="24"/>
          <w:szCs w:val="24"/>
        </w:rPr>
        <w:t>вары из переработанных отходов.</w:t>
      </w:r>
    </w:p>
    <w:p w:rsidR="000E2B9B" w:rsidRPr="007324DB" w:rsidRDefault="000E2B9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Размер господдержки будет рассчитываться исходя из количества переработанного мусора. Субсидии конкретным фирмам и предпринимателям будут выделяться по правилам, которые утвердит наблюдательный совет публично-правовой компании «Российский экологический оператор».</w:t>
      </w:r>
    </w:p>
    <w:p w:rsidR="000E2B9B" w:rsidRPr="007324DB" w:rsidRDefault="000E2B9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Стимулирование производителей конечных продуктов позволит выстроить производственную цепочку утилизации и переработки – от сбора сырья до выпуска готовых изделий.</w:t>
      </w:r>
    </w:p>
    <w:p w:rsidR="000E2B9B" w:rsidRPr="007324DB" w:rsidRDefault="000E2B9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Значительная часть экологического сбора, как и прежде, будет направляться на создание мусороперерабатывающих заводов и закупку контейнеров для раздельного сбора твёрдых бытовых отходов.</w:t>
      </w:r>
    </w:p>
    <w:p w:rsidR="000E2B9B" w:rsidRPr="007324DB" w:rsidRDefault="000E2B9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Реформа отрасли обращения с отходами началась в России 1 января 2019 года. Она призвана решить проблему с незаконными свалками и значительно сократить объёмы вывозимого на полигоны мусора.</w:t>
      </w:r>
    </w:p>
    <w:p w:rsidR="000E2B9B" w:rsidRDefault="000E2B9B" w:rsidP="007324DB">
      <w:pPr>
        <w:spacing w:line="276" w:lineRule="auto"/>
        <w:ind w:firstLine="567"/>
        <w:contextualSpacing/>
        <w:jc w:val="both"/>
        <w:rPr>
          <w:rFonts w:ascii="Times New Roman" w:hAnsi="Times New Roman" w:cs="Times New Roman"/>
          <w:sz w:val="24"/>
          <w:szCs w:val="24"/>
        </w:rPr>
      </w:pPr>
    </w:p>
    <w:p w:rsidR="003D3A68" w:rsidRDefault="003D3A68" w:rsidP="007324DB">
      <w:pPr>
        <w:spacing w:line="276" w:lineRule="auto"/>
        <w:ind w:firstLine="567"/>
        <w:contextualSpacing/>
        <w:jc w:val="both"/>
        <w:rPr>
          <w:rFonts w:ascii="Times New Roman" w:hAnsi="Times New Roman" w:cs="Times New Roman"/>
          <w:sz w:val="24"/>
          <w:szCs w:val="24"/>
        </w:rPr>
      </w:pPr>
    </w:p>
    <w:p w:rsidR="0040483B" w:rsidRPr="007324DB" w:rsidRDefault="0040483B" w:rsidP="00200CB4">
      <w:pPr>
        <w:pStyle w:val="a8"/>
        <w:numPr>
          <w:ilvl w:val="0"/>
          <w:numId w:val="1"/>
        </w:numPr>
        <w:shd w:val="clear" w:color="auto" w:fill="EEC4BC"/>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Поручительства и гарантии в случае отсутствия залога</w:t>
      </w:r>
    </w:p>
    <w:p w:rsidR="0040483B" w:rsidRPr="007324DB" w:rsidRDefault="0040483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Под новые программы кредитования бизнеса можно получить поручительства и гарантии.</w:t>
      </w:r>
    </w:p>
    <w:p w:rsidR="0040483B" w:rsidRPr="007324DB" w:rsidRDefault="0040483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Если вашей компании не хватает залога (или он вовсе отсутствует) для получения льготного займа, можно воспользоваться поручительством «Корпорации МСП» или региональных гарантийных организаций (РГО).</w:t>
      </w:r>
    </w:p>
    <w:p w:rsidR="00214E85" w:rsidRPr="007324DB" w:rsidRDefault="0040483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lastRenderedPageBreak/>
        <w:t xml:space="preserve">Речь идет об антикризисных программах «ПСК Инвестиционная», «Программа 1764» и «ПСК Оборотная». </w:t>
      </w:r>
    </w:p>
    <w:p w:rsidR="0040483B" w:rsidRPr="007324DB" w:rsidRDefault="0040483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Есть три варианта:</w:t>
      </w:r>
    </w:p>
    <w:p w:rsidR="00214E85" w:rsidRPr="007324DB" w:rsidRDefault="0040483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 xml:space="preserve">«Зонтичный» механизм поручительств «Корпорации МСП». Такое поручительство покрывает до 50% от суммы кредита. Размер поручительства по кредиту (или нескольким кредитам) на одного предпринимателя составляет до 1 млрд рублей и выдается на срок до 180 месяцев. Получить поручительство можно мгновенно в «одном окне» банка без обращения в Корпорацию, так как весь документооборот между участниками оцифрован. </w:t>
      </w:r>
    </w:p>
    <w:p w:rsidR="0040483B" w:rsidRPr="007324DB" w:rsidRDefault="0040483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Поручительства РГО. Региональные гарантийные организации работают во всех регионах (обычно на базе центров «Мой бизнес»). РГО могут предоставить поручительства до 25 млн рублей (зависит от РГО) и покрывают до 70% суммы кредита.</w:t>
      </w:r>
    </w:p>
    <w:p w:rsidR="0040483B" w:rsidRPr="007324DB" w:rsidRDefault="0040483B"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Независимые гарантии «Корпорации МСП» также покрывают до 50% от суммы кредита. Получить гарантию можно после одобрения кредита в банке-партнере. Для увеличения покрытия в дополнение к независимой гарантии Корпорации предприниматель может получить поручительство РГО. Суммарно они могут обеспечить до 75% от суммы кредита.</w:t>
      </w:r>
    </w:p>
    <w:p w:rsidR="00FB3F75" w:rsidRPr="007324DB" w:rsidRDefault="00FB3F75" w:rsidP="007324DB">
      <w:pPr>
        <w:spacing w:line="276" w:lineRule="auto"/>
        <w:ind w:firstLine="567"/>
        <w:contextualSpacing/>
        <w:jc w:val="both"/>
        <w:rPr>
          <w:rFonts w:ascii="Times New Roman" w:hAnsi="Times New Roman" w:cs="Times New Roman"/>
          <w:sz w:val="24"/>
          <w:szCs w:val="24"/>
        </w:rPr>
      </w:pPr>
    </w:p>
    <w:p w:rsidR="00244BFE" w:rsidRPr="007324DB" w:rsidRDefault="00244BFE" w:rsidP="00200CB4">
      <w:pPr>
        <w:pStyle w:val="a8"/>
        <w:numPr>
          <w:ilvl w:val="0"/>
          <w:numId w:val="1"/>
        </w:numPr>
        <w:shd w:val="clear" w:color="auto" w:fill="EEC4BC"/>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Поддержка IT-отрасли</w:t>
      </w:r>
    </w:p>
    <w:p w:rsidR="00244BFE" w:rsidRPr="007324DB" w:rsidRDefault="00244BFE"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Действующие налоговые преференции будут распространены на создателей приложений для мобильных устройств. Они станут доступны и организациям, занимающимся реализацией и установкой, тестированием, а также сопровождением отечественных решений.</w:t>
      </w:r>
    </w:p>
    <w:p w:rsidR="00244BFE" w:rsidRPr="007324DB" w:rsidRDefault="00244BFE"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На три года все IT-компании будут освобождены от уплаты налога на прибыль и от проверок контрольными органами. Они смогут на выгодных условиях взять кредиты на продолжение работы и новые проекты – по ставке, не превышающей 3%</w:t>
      </w:r>
      <w:r w:rsidR="00214E85" w:rsidRPr="007324DB">
        <w:rPr>
          <w:rFonts w:ascii="Times New Roman" w:hAnsi="Times New Roman" w:cs="Times New Roman"/>
          <w:sz w:val="24"/>
          <w:szCs w:val="24"/>
        </w:rPr>
        <w:t xml:space="preserve"> годовых</w:t>
      </w:r>
      <w:r w:rsidRPr="007324DB">
        <w:rPr>
          <w:rFonts w:ascii="Times New Roman" w:hAnsi="Times New Roman" w:cs="Times New Roman"/>
          <w:sz w:val="24"/>
          <w:szCs w:val="24"/>
        </w:rPr>
        <w:t>.</w:t>
      </w:r>
    </w:p>
    <w:p w:rsidR="00244BFE" w:rsidRPr="007324DB" w:rsidRDefault="00244BFE"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Также Правительство предоставит сотрудникам таких компаний возможность оформить льготную ипотеку. А специалисты до достижения ими возраста 27 лет получат отсрочку от призыва на военную службу на время их работы в российских IT-компаниях.</w:t>
      </w:r>
    </w:p>
    <w:p w:rsidR="00244BFE" w:rsidRDefault="00244BFE"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Будет расширена программа предоставления грантов на создание отечественных решений.</w:t>
      </w:r>
    </w:p>
    <w:p w:rsidR="003D3A68" w:rsidRPr="007324DB" w:rsidRDefault="003D3A68" w:rsidP="007324DB">
      <w:pPr>
        <w:spacing w:line="276" w:lineRule="auto"/>
        <w:ind w:firstLine="567"/>
        <w:contextualSpacing/>
        <w:jc w:val="both"/>
        <w:rPr>
          <w:rFonts w:ascii="Times New Roman" w:hAnsi="Times New Roman" w:cs="Times New Roman"/>
          <w:sz w:val="24"/>
          <w:szCs w:val="24"/>
        </w:rPr>
      </w:pPr>
    </w:p>
    <w:p w:rsidR="00A61F4D" w:rsidRPr="00200CB4" w:rsidRDefault="00A61F4D" w:rsidP="00200CB4">
      <w:pPr>
        <w:pStyle w:val="a8"/>
        <w:numPr>
          <w:ilvl w:val="0"/>
          <w:numId w:val="1"/>
        </w:numPr>
        <w:shd w:val="clear" w:color="auto" w:fill="EEC4BC"/>
        <w:spacing w:line="276" w:lineRule="auto"/>
        <w:ind w:firstLine="567"/>
        <w:jc w:val="both"/>
        <w:rPr>
          <w:rFonts w:ascii="Times New Roman" w:hAnsi="Times New Roman" w:cs="Times New Roman"/>
          <w:b/>
          <w:sz w:val="24"/>
          <w:szCs w:val="24"/>
        </w:rPr>
      </w:pPr>
      <w:r w:rsidRPr="00200CB4">
        <w:rPr>
          <w:rFonts w:ascii="Times New Roman" w:hAnsi="Times New Roman" w:cs="Times New Roman"/>
          <w:b/>
          <w:sz w:val="24"/>
          <w:szCs w:val="24"/>
        </w:rPr>
        <w:t>Изменение цены госконтракта</w:t>
      </w:r>
    </w:p>
    <w:p w:rsidR="00A61F4D" w:rsidRPr="00200CB4" w:rsidRDefault="00A61F4D" w:rsidP="007324DB">
      <w:pPr>
        <w:spacing w:line="276" w:lineRule="auto"/>
        <w:ind w:firstLine="567"/>
        <w:contextualSpacing/>
        <w:jc w:val="both"/>
        <w:rPr>
          <w:rFonts w:ascii="Times New Roman" w:hAnsi="Times New Roman" w:cs="Times New Roman"/>
          <w:sz w:val="24"/>
          <w:szCs w:val="24"/>
        </w:rPr>
      </w:pPr>
      <w:r w:rsidRPr="00200CB4">
        <w:rPr>
          <w:rFonts w:ascii="Times New Roman" w:hAnsi="Times New Roman" w:cs="Times New Roman"/>
          <w:sz w:val="24"/>
          <w:szCs w:val="24"/>
        </w:rPr>
        <w:t>Механизм поддержки строительной отрасли, который помогает компенсировать дополнительные расходы застройщиков, продлевается до конца 2022 года. Это позволит без сбоев продолжить строительство важных социальных и инфраструктурных объектов.</w:t>
      </w:r>
    </w:p>
    <w:p w:rsidR="00A61F4D" w:rsidRPr="00200CB4" w:rsidRDefault="00A61F4D" w:rsidP="007324DB">
      <w:pPr>
        <w:spacing w:line="276" w:lineRule="auto"/>
        <w:ind w:firstLine="567"/>
        <w:contextualSpacing/>
        <w:jc w:val="both"/>
        <w:rPr>
          <w:rFonts w:ascii="Times New Roman" w:hAnsi="Times New Roman" w:cs="Times New Roman"/>
          <w:sz w:val="24"/>
          <w:szCs w:val="24"/>
        </w:rPr>
      </w:pPr>
      <w:r w:rsidRPr="00200CB4">
        <w:rPr>
          <w:rFonts w:ascii="Times New Roman" w:hAnsi="Times New Roman" w:cs="Times New Roman"/>
          <w:sz w:val="24"/>
          <w:szCs w:val="24"/>
        </w:rPr>
        <w:t>Речь идёт о механизме, который по согласованию заказчика и подрядчика позволяет увеличивать цену госконтракта на строительство, реконструкцию и капремонт, а также на проведение работ по сохранению объектов культурного наследия. При этом изменение стоимости не должно превышать 30%. Для согласования новых условий заказчик и подрядчик должны заключить дополнительное соглашение.</w:t>
      </w:r>
    </w:p>
    <w:p w:rsidR="00A61F4D" w:rsidRPr="00200CB4" w:rsidRDefault="00A61F4D" w:rsidP="007324DB">
      <w:pPr>
        <w:spacing w:line="276" w:lineRule="auto"/>
        <w:ind w:firstLine="567"/>
        <w:contextualSpacing/>
        <w:jc w:val="both"/>
        <w:rPr>
          <w:rFonts w:ascii="Times New Roman" w:hAnsi="Times New Roman" w:cs="Times New Roman"/>
          <w:sz w:val="24"/>
          <w:szCs w:val="24"/>
        </w:rPr>
      </w:pPr>
      <w:r w:rsidRPr="00200CB4">
        <w:rPr>
          <w:rFonts w:ascii="Times New Roman" w:hAnsi="Times New Roman" w:cs="Times New Roman"/>
          <w:sz w:val="24"/>
          <w:szCs w:val="24"/>
        </w:rPr>
        <w:t>Такая мера поддержки отрасли была запущена прошлым летом из-за удорожания строительных материалов и действовала до конца 2021 года.</w:t>
      </w:r>
    </w:p>
    <w:p w:rsidR="00A61F4D" w:rsidRPr="007324DB" w:rsidRDefault="00A61F4D" w:rsidP="007324DB">
      <w:pPr>
        <w:spacing w:line="276" w:lineRule="auto"/>
        <w:ind w:firstLine="567"/>
        <w:contextualSpacing/>
        <w:jc w:val="both"/>
        <w:rPr>
          <w:rFonts w:ascii="Times New Roman" w:hAnsi="Times New Roman" w:cs="Times New Roman"/>
          <w:sz w:val="24"/>
          <w:szCs w:val="24"/>
        </w:rPr>
      </w:pPr>
    </w:p>
    <w:p w:rsidR="00C25019" w:rsidRPr="007324DB" w:rsidRDefault="00C25019" w:rsidP="00200CB4">
      <w:pPr>
        <w:pStyle w:val="a8"/>
        <w:numPr>
          <w:ilvl w:val="0"/>
          <w:numId w:val="1"/>
        </w:numPr>
        <w:shd w:val="clear" w:color="auto" w:fill="EEC4BC"/>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lastRenderedPageBreak/>
        <w:t>Отсрочка возврата субсидий экспортёрами</w:t>
      </w:r>
    </w:p>
    <w:p w:rsidR="00214E85" w:rsidRPr="007324DB" w:rsidRDefault="00C25019"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Правительство упростило требования к российским компаниям-экспортёрам, получающим субсидии по нацпроекту «Между</w:t>
      </w:r>
      <w:r w:rsidR="00214E85" w:rsidRPr="007324DB">
        <w:rPr>
          <w:rFonts w:ascii="Times New Roman" w:hAnsi="Times New Roman" w:cs="Times New Roman"/>
          <w:sz w:val="24"/>
          <w:szCs w:val="24"/>
        </w:rPr>
        <w:t>народная кооперация и экспорт».</w:t>
      </w:r>
    </w:p>
    <w:p w:rsidR="00C25019" w:rsidRPr="007324DB" w:rsidRDefault="00C25019"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Документ определяет, что обязательства по договорам о предоставлении субсидий, заключённым до 31 марта 2022 года, могут быть пролонгированы на два года. Всё это время с экспортёров не будут требовать возврата субсидий и налагать на них штрафные санкции.</w:t>
      </w:r>
    </w:p>
    <w:p w:rsidR="00B448C9" w:rsidRPr="007324DB" w:rsidRDefault="00C25019"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Данная мера поддержки предназначена для компаний-экспортёров, оказавшихся в тяжёлых условиях из-за санкций недружественных государств. Она коснётся производителей промышленной и агропромышленной продукции.</w:t>
      </w:r>
    </w:p>
    <w:p w:rsidR="00383739" w:rsidRPr="007324DB" w:rsidRDefault="00383739" w:rsidP="007324DB">
      <w:pPr>
        <w:spacing w:line="276" w:lineRule="auto"/>
        <w:ind w:firstLine="567"/>
        <w:contextualSpacing/>
        <w:jc w:val="both"/>
        <w:rPr>
          <w:rFonts w:ascii="Times New Roman" w:hAnsi="Times New Roman" w:cs="Times New Roman"/>
          <w:sz w:val="24"/>
          <w:szCs w:val="24"/>
        </w:rPr>
      </w:pPr>
    </w:p>
    <w:p w:rsidR="00A61F4D" w:rsidRPr="00200CB4" w:rsidRDefault="00A61F4D" w:rsidP="00200CB4">
      <w:pPr>
        <w:pStyle w:val="a8"/>
        <w:numPr>
          <w:ilvl w:val="0"/>
          <w:numId w:val="1"/>
        </w:numPr>
        <w:shd w:val="clear" w:color="auto" w:fill="EEC4BC"/>
        <w:spacing w:line="276" w:lineRule="auto"/>
        <w:ind w:firstLine="567"/>
        <w:jc w:val="both"/>
        <w:rPr>
          <w:rFonts w:ascii="Times New Roman" w:hAnsi="Times New Roman" w:cs="Times New Roman"/>
          <w:b/>
          <w:sz w:val="24"/>
          <w:szCs w:val="24"/>
        </w:rPr>
      </w:pPr>
      <w:r w:rsidRPr="00200CB4">
        <w:rPr>
          <w:rFonts w:ascii="Times New Roman" w:hAnsi="Times New Roman" w:cs="Times New Roman"/>
          <w:b/>
          <w:sz w:val="24"/>
          <w:szCs w:val="24"/>
        </w:rPr>
        <w:t>Отсрочка обязательств по субсидиям для промышленников</w:t>
      </w:r>
    </w:p>
    <w:p w:rsidR="00A61F4D" w:rsidRPr="00200CB4" w:rsidRDefault="00A61F4D" w:rsidP="007324DB">
      <w:pPr>
        <w:spacing w:line="276" w:lineRule="auto"/>
        <w:ind w:firstLine="567"/>
        <w:contextualSpacing/>
        <w:jc w:val="both"/>
        <w:rPr>
          <w:rFonts w:ascii="Times New Roman" w:hAnsi="Times New Roman" w:cs="Times New Roman"/>
          <w:sz w:val="24"/>
          <w:szCs w:val="24"/>
        </w:rPr>
      </w:pPr>
      <w:r w:rsidRPr="00200CB4">
        <w:rPr>
          <w:rFonts w:ascii="Times New Roman" w:hAnsi="Times New Roman" w:cs="Times New Roman"/>
          <w:sz w:val="24"/>
          <w:szCs w:val="24"/>
        </w:rPr>
        <w:t>Промышленные компании и индивидуальные предприниматели, пострадавшие от введения санкций, смогут получить отсрочку исполнения ряда обязательств по просубсидированным проектам.</w:t>
      </w:r>
    </w:p>
    <w:p w:rsidR="00A61F4D" w:rsidRPr="00200CB4" w:rsidRDefault="00A61F4D" w:rsidP="007324DB">
      <w:pPr>
        <w:spacing w:line="276" w:lineRule="auto"/>
        <w:ind w:firstLine="567"/>
        <w:contextualSpacing/>
        <w:jc w:val="both"/>
        <w:rPr>
          <w:rFonts w:ascii="Times New Roman" w:hAnsi="Times New Roman" w:cs="Times New Roman"/>
          <w:sz w:val="24"/>
          <w:szCs w:val="24"/>
        </w:rPr>
      </w:pPr>
      <w:r w:rsidRPr="00200CB4">
        <w:rPr>
          <w:rFonts w:ascii="Times New Roman" w:hAnsi="Times New Roman" w:cs="Times New Roman"/>
          <w:sz w:val="24"/>
          <w:szCs w:val="24"/>
        </w:rPr>
        <w:t>Решение касается соглашений, сроки исполнения обязательств по которым истекают после 23 февраля 2022 года. Теперь срок достижения результатов по таким соглашениям продлевается до 12 месяцев. Возвращать субсидию или платить штраф организациям не придётся.</w:t>
      </w:r>
    </w:p>
    <w:p w:rsidR="00A61F4D" w:rsidRPr="00200CB4" w:rsidRDefault="00A61F4D" w:rsidP="007324DB">
      <w:pPr>
        <w:spacing w:line="276" w:lineRule="auto"/>
        <w:ind w:firstLine="567"/>
        <w:contextualSpacing/>
        <w:jc w:val="both"/>
        <w:rPr>
          <w:rFonts w:ascii="Times New Roman" w:hAnsi="Times New Roman" w:cs="Times New Roman"/>
          <w:sz w:val="24"/>
          <w:szCs w:val="24"/>
        </w:rPr>
      </w:pPr>
      <w:r w:rsidRPr="00200CB4">
        <w:rPr>
          <w:rFonts w:ascii="Times New Roman" w:hAnsi="Times New Roman" w:cs="Times New Roman"/>
          <w:sz w:val="24"/>
          <w:szCs w:val="24"/>
        </w:rPr>
        <w:t>Мера распространяется на предприятия, получающие господдержку в рамках государственных программ «Развитие промышленности и повышение её конкурентоспособности», «Развитие авиационной промышленности», «Развитие электронной и радиоэлектронной промышленности», «Развитие судостроения и техники для освоения шельфовых месторождений», «Развитие фармацевтической и медицинской промышленности» и «Научно-технологическое развитие Российской Федерации».</w:t>
      </w:r>
    </w:p>
    <w:p w:rsidR="00200CB4" w:rsidRPr="00200CB4" w:rsidRDefault="00200CB4" w:rsidP="007324DB">
      <w:pPr>
        <w:spacing w:line="276" w:lineRule="auto"/>
        <w:ind w:firstLine="567"/>
        <w:contextualSpacing/>
        <w:jc w:val="both"/>
        <w:rPr>
          <w:rFonts w:ascii="Times New Roman" w:hAnsi="Times New Roman" w:cs="Times New Roman"/>
          <w:sz w:val="24"/>
          <w:szCs w:val="24"/>
        </w:rPr>
      </w:pPr>
    </w:p>
    <w:p w:rsidR="00A61F4D" w:rsidRPr="00200CB4" w:rsidRDefault="00A61F4D" w:rsidP="00200CB4">
      <w:pPr>
        <w:pStyle w:val="a8"/>
        <w:numPr>
          <w:ilvl w:val="0"/>
          <w:numId w:val="1"/>
        </w:numPr>
        <w:shd w:val="clear" w:color="auto" w:fill="EEC4BC"/>
        <w:spacing w:line="276" w:lineRule="auto"/>
        <w:ind w:firstLine="567"/>
        <w:jc w:val="both"/>
        <w:rPr>
          <w:rFonts w:ascii="Times New Roman" w:hAnsi="Times New Roman" w:cs="Times New Roman"/>
          <w:b/>
          <w:sz w:val="24"/>
          <w:szCs w:val="24"/>
        </w:rPr>
      </w:pPr>
      <w:r w:rsidRPr="00200CB4">
        <w:rPr>
          <w:rFonts w:ascii="Times New Roman" w:hAnsi="Times New Roman" w:cs="Times New Roman"/>
          <w:b/>
          <w:sz w:val="24"/>
          <w:szCs w:val="24"/>
        </w:rPr>
        <w:t>Поддержка хлебопёков</w:t>
      </w:r>
    </w:p>
    <w:p w:rsidR="00A61F4D" w:rsidRPr="00200CB4" w:rsidRDefault="00A61F4D" w:rsidP="007324DB">
      <w:pPr>
        <w:spacing w:line="276" w:lineRule="auto"/>
        <w:ind w:firstLine="567"/>
        <w:contextualSpacing/>
        <w:jc w:val="both"/>
        <w:rPr>
          <w:rFonts w:ascii="Times New Roman" w:hAnsi="Times New Roman" w:cs="Times New Roman"/>
          <w:sz w:val="24"/>
          <w:szCs w:val="24"/>
        </w:rPr>
      </w:pPr>
      <w:r w:rsidRPr="00200CB4">
        <w:rPr>
          <w:rFonts w:ascii="Times New Roman" w:hAnsi="Times New Roman" w:cs="Times New Roman"/>
          <w:sz w:val="24"/>
          <w:szCs w:val="24"/>
        </w:rPr>
        <w:t>На поддержку российских хлебопёков направлено 2,5 млрд рублей.</w:t>
      </w:r>
    </w:p>
    <w:p w:rsidR="00A61F4D" w:rsidRPr="00200CB4" w:rsidRDefault="00A61F4D" w:rsidP="007324DB">
      <w:pPr>
        <w:spacing w:line="276" w:lineRule="auto"/>
        <w:ind w:firstLine="567"/>
        <w:contextualSpacing/>
        <w:jc w:val="both"/>
        <w:rPr>
          <w:rFonts w:ascii="Times New Roman" w:hAnsi="Times New Roman" w:cs="Times New Roman"/>
          <w:sz w:val="24"/>
          <w:szCs w:val="24"/>
        </w:rPr>
      </w:pPr>
      <w:r w:rsidRPr="00200CB4">
        <w:rPr>
          <w:rFonts w:ascii="Times New Roman" w:hAnsi="Times New Roman" w:cs="Times New Roman"/>
          <w:sz w:val="24"/>
          <w:szCs w:val="24"/>
        </w:rPr>
        <w:t>Средства пойдут на компенсацию предприятиям части затрат на производство и реализацию продукции. Предполагается, что размер возмещения увеличится с нынешних 2 тыс. до 2,5 тыс. рублей за тонну хлеба и хлебобулочных изделий с коротким сроком хранения (до пяти суток).</w:t>
      </w:r>
    </w:p>
    <w:p w:rsidR="00A61F4D" w:rsidRPr="00200CB4" w:rsidRDefault="00A61F4D" w:rsidP="007324DB">
      <w:pPr>
        <w:spacing w:line="276" w:lineRule="auto"/>
        <w:ind w:firstLine="567"/>
        <w:contextualSpacing/>
        <w:jc w:val="both"/>
        <w:rPr>
          <w:rFonts w:ascii="Times New Roman" w:hAnsi="Times New Roman" w:cs="Times New Roman"/>
          <w:sz w:val="24"/>
          <w:szCs w:val="24"/>
        </w:rPr>
      </w:pPr>
      <w:r w:rsidRPr="00200CB4">
        <w:rPr>
          <w:rFonts w:ascii="Times New Roman" w:hAnsi="Times New Roman" w:cs="Times New Roman"/>
          <w:sz w:val="24"/>
          <w:szCs w:val="24"/>
        </w:rPr>
        <w:t>Предприятия, получившие компенсацию, должны будут, как и прежде, выполнить требования по фиксации цен на свою продукцию.</w:t>
      </w:r>
    </w:p>
    <w:p w:rsidR="00A61F4D" w:rsidRDefault="00A61F4D" w:rsidP="007324DB">
      <w:pPr>
        <w:spacing w:line="276" w:lineRule="auto"/>
        <w:ind w:firstLine="567"/>
        <w:contextualSpacing/>
        <w:jc w:val="both"/>
        <w:rPr>
          <w:rFonts w:ascii="Times New Roman" w:hAnsi="Times New Roman" w:cs="Times New Roman"/>
          <w:sz w:val="24"/>
          <w:szCs w:val="24"/>
        </w:rPr>
      </w:pPr>
    </w:p>
    <w:p w:rsidR="003D3A68" w:rsidRDefault="003D3A68" w:rsidP="007324DB">
      <w:pPr>
        <w:spacing w:line="276" w:lineRule="auto"/>
        <w:ind w:firstLine="567"/>
        <w:contextualSpacing/>
        <w:jc w:val="both"/>
        <w:rPr>
          <w:rFonts w:ascii="Times New Roman" w:hAnsi="Times New Roman" w:cs="Times New Roman"/>
          <w:sz w:val="24"/>
          <w:szCs w:val="24"/>
        </w:rPr>
      </w:pPr>
    </w:p>
    <w:p w:rsidR="003D3A68" w:rsidRDefault="003D3A68" w:rsidP="007324DB">
      <w:pPr>
        <w:spacing w:line="276" w:lineRule="auto"/>
        <w:ind w:firstLine="567"/>
        <w:contextualSpacing/>
        <w:jc w:val="both"/>
        <w:rPr>
          <w:rFonts w:ascii="Times New Roman" w:hAnsi="Times New Roman" w:cs="Times New Roman"/>
          <w:sz w:val="24"/>
          <w:szCs w:val="24"/>
        </w:rPr>
      </w:pPr>
    </w:p>
    <w:p w:rsidR="007D47A5" w:rsidRPr="007324DB" w:rsidRDefault="00805C68" w:rsidP="00200CB4">
      <w:pPr>
        <w:pStyle w:val="a8"/>
        <w:numPr>
          <w:ilvl w:val="0"/>
          <w:numId w:val="1"/>
        </w:numPr>
        <w:shd w:val="clear" w:color="auto" w:fill="EEC4BC"/>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Субсидии</w:t>
      </w:r>
      <w:r w:rsidR="007D47A5" w:rsidRPr="007324DB">
        <w:rPr>
          <w:rFonts w:ascii="Times New Roman" w:hAnsi="Times New Roman" w:cs="Times New Roman"/>
          <w:b/>
          <w:sz w:val="24"/>
          <w:szCs w:val="24"/>
        </w:rPr>
        <w:t xml:space="preserve"> за трудоустройство молодёжи</w:t>
      </w:r>
    </w:p>
    <w:p w:rsidR="00214E85" w:rsidRPr="007324DB" w:rsidRDefault="007D47A5"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 xml:space="preserve">Компании и организации, которые в 2022 году возьмут к себе на работу молодых людей, смогут рассчитывать на господдержку в рамках программы субсидирования найма. </w:t>
      </w:r>
    </w:p>
    <w:p w:rsidR="007D47A5" w:rsidRPr="007324DB" w:rsidRDefault="007D47A5"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 xml:space="preserve">Субсидия будет равна 3 МРОТ, увеличенным на районный коэффициент, сумму страховых взносов и количество трудоустроенных. Первый платёж работодатель получит </w:t>
      </w:r>
      <w:r w:rsidRPr="007324DB">
        <w:rPr>
          <w:rFonts w:ascii="Times New Roman" w:hAnsi="Times New Roman" w:cs="Times New Roman"/>
          <w:sz w:val="24"/>
          <w:szCs w:val="24"/>
        </w:rPr>
        <w:lastRenderedPageBreak/>
        <w:t>через месяц после трудоустройства соискателя, второй – через 3 месяца, третий – через 6 месяцев.</w:t>
      </w:r>
    </w:p>
    <w:p w:rsidR="007D47A5" w:rsidRPr="007324DB" w:rsidRDefault="007D47A5"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 xml:space="preserve">Чтобы получить господдержку, работодателю нужно обратиться в центр занятости для подбора специалистов под имеющиеся вакансии. </w:t>
      </w:r>
    </w:p>
    <w:p w:rsidR="007D47A5" w:rsidRPr="007324DB" w:rsidRDefault="007D47A5"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Программа субсидирования найма была запущена в марте 2021 года. В рамках этой меры поддержки занятости работодатели получали субсидии за трудоустройство безработных и выпускников 2020 года.</w:t>
      </w:r>
    </w:p>
    <w:p w:rsidR="0044752C" w:rsidRPr="007324DB" w:rsidRDefault="0044752C" w:rsidP="007324DB">
      <w:pPr>
        <w:spacing w:line="276" w:lineRule="auto"/>
        <w:ind w:firstLine="567"/>
        <w:contextualSpacing/>
        <w:jc w:val="both"/>
        <w:rPr>
          <w:rFonts w:ascii="Times New Roman" w:hAnsi="Times New Roman" w:cs="Times New Roman"/>
          <w:sz w:val="24"/>
          <w:szCs w:val="24"/>
        </w:rPr>
      </w:pPr>
    </w:p>
    <w:p w:rsidR="00805C68" w:rsidRPr="007324DB" w:rsidRDefault="00805C68" w:rsidP="00200CB4">
      <w:pPr>
        <w:pStyle w:val="a8"/>
        <w:numPr>
          <w:ilvl w:val="0"/>
          <w:numId w:val="1"/>
        </w:numPr>
        <w:shd w:val="clear" w:color="auto" w:fill="EEC4BC"/>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Продление компенсации за расчёты по СБП</w:t>
      </w:r>
    </w:p>
    <w:p w:rsidR="00214E85" w:rsidRPr="007324DB" w:rsidRDefault="00805C68"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Правительство продлило на полгода программу компенсации малому и среднему бизнесу (МСП) расходов на использование отечественной системы быстрых платежей. На неё выделяется 500 млн рублей.</w:t>
      </w:r>
    </w:p>
    <w:p w:rsidR="00805C68" w:rsidRPr="007324DB" w:rsidRDefault="00805C68"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Средства пойдут на возмещение предприятиям банковской комиссии за пользование системой быстрых платежей с 1 января по 1 июля 2022 года. Источник финансирования – резервный фонд Правительства.</w:t>
      </w:r>
    </w:p>
    <w:p w:rsidR="00805C68" w:rsidRPr="007324DB" w:rsidRDefault="00805C68"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Система быстрых платежей – сервис Банка России, который в том числе позволяет гражданам оплачивать товары и услуги с помощью мобильных приложений банков – участников системы. Комиссия не превышает 0,7% от стоимости товара. Это в 2–2,5 раза ниже, чем у других платёжных операторов.</w:t>
      </w:r>
    </w:p>
    <w:p w:rsidR="00805C68" w:rsidRPr="007324DB" w:rsidRDefault="00805C68"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 xml:space="preserve">Компенсация позволяет предприятиям сэкономить. За последний месяц количество компаний, которые присоединились к этой системе, и платежей, которые проведены по ней, </w:t>
      </w:r>
      <w:r w:rsidR="00481561" w:rsidRPr="007324DB">
        <w:rPr>
          <w:rFonts w:ascii="Times New Roman" w:hAnsi="Times New Roman" w:cs="Times New Roman"/>
          <w:sz w:val="24"/>
          <w:szCs w:val="24"/>
        </w:rPr>
        <w:t xml:space="preserve">заметно </w:t>
      </w:r>
      <w:r w:rsidRPr="007324DB">
        <w:rPr>
          <w:rFonts w:ascii="Times New Roman" w:hAnsi="Times New Roman" w:cs="Times New Roman"/>
          <w:sz w:val="24"/>
          <w:szCs w:val="24"/>
        </w:rPr>
        <w:t>увеличилось.</w:t>
      </w:r>
    </w:p>
    <w:p w:rsidR="00805C68" w:rsidRPr="007324DB" w:rsidRDefault="00805C68" w:rsidP="007324DB">
      <w:pPr>
        <w:spacing w:line="276" w:lineRule="auto"/>
        <w:ind w:firstLine="567"/>
        <w:contextualSpacing/>
        <w:jc w:val="both"/>
        <w:rPr>
          <w:rFonts w:ascii="Times New Roman" w:hAnsi="Times New Roman" w:cs="Times New Roman"/>
          <w:sz w:val="24"/>
          <w:szCs w:val="24"/>
        </w:rPr>
      </w:pPr>
    </w:p>
    <w:p w:rsidR="00C07C2D" w:rsidRPr="007324DB" w:rsidRDefault="00C07C2D" w:rsidP="00200CB4">
      <w:pPr>
        <w:pStyle w:val="a8"/>
        <w:numPr>
          <w:ilvl w:val="0"/>
          <w:numId w:val="1"/>
        </w:numPr>
        <w:shd w:val="clear" w:color="auto" w:fill="EEC4BC"/>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Кредитные каникулы для МСП</w:t>
      </w:r>
    </w:p>
    <w:p w:rsidR="00C07C2D" w:rsidRPr="007324DB" w:rsidRDefault="00C07C2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Мера поддержки распространяется на тех заемщиков, которые заключили кредитный договор до 1 марта 2022 года. В период с 1 марта по 30 сентября 2022 г</w:t>
      </w:r>
      <w:r w:rsidR="00481561" w:rsidRPr="007324DB">
        <w:rPr>
          <w:rFonts w:ascii="Times New Roman" w:hAnsi="Times New Roman" w:cs="Times New Roman"/>
          <w:sz w:val="24"/>
          <w:szCs w:val="24"/>
        </w:rPr>
        <w:t>ода</w:t>
      </w:r>
      <w:r w:rsidRPr="007324DB">
        <w:rPr>
          <w:rFonts w:ascii="Times New Roman" w:hAnsi="Times New Roman" w:cs="Times New Roman"/>
          <w:sz w:val="24"/>
          <w:szCs w:val="24"/>
        </w:rPr>
        <w:t xml:space="preserve"> они могут обратиться к кредитору с требованием о предоставлении кредитных каникул, а правительство может продлить этот льготный период.</w:t>
      </w:r>
    </w:p>
    <w:p w:rsidR="00C07C2D" w:rsidRPr="007324DB" w:rsidRDefault="00C07C2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Максимальный срок кредитных каникул – 6 месяцев.</w:t>
      </w:r>
    </w:p>
    <w:p w:rsidR="00C07C2D" w:rsidRPr="007324DB" w:rsidRDefault="00C07C2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Условия получения</w:t>
      </w:r>
    </w:p>
    <w:p w:rsidR="00C07C2D" w:rsidRPr="007324DB" w:rsidRDefault="00C07C2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Бизнес имеет право получить полные либо частичные каникулы по договорам, заключенным до 1 марта 2022 года, причем даже если компания уже использовала аналогичную возможность во время пандемии.</w:t>
      </w:r>
    </w:p>
    <w:p w:rsidR="00C07C2D" w:rsidRPr="007324DB" w:rsidRDefault="00C07C2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Среднемесячный доход предпринимателя за предыдущий месяц сократился более чем на 30% по сравнению со средними доходами за 2021 год (среди документов, подтверждающих снижение дохода, банк может запросить: справку 2-НДФЛ с места работы; справку о регистрации в качестве безработного; больничный лист).</w:t>
      </w:r>
    </w:p>
    <w:p w:rsidR="00C07C2D" w:rsidRPr="007324DB" w:rsidRDefault="00C07C2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Размер кредита должен быть не больше установленного кабмином предельного уровня:</w:t>
      </w:r>
    </w:p>
    <w:p w:rsidR="00C07C2D" w:rsidRPr="007324DB" w:rsidRDefault="00C07C2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по потребительским кредитам для ИП установлен лимит в 350 тыс. рублей;</w:t>
      </w:r>
    </w:p>
    <w:p w:rsidR="00C07C2D" w:rsidRPr="007324DB" w:rsidRDefault="00C07C2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для физлиц (в том числе самозанятых) – 300 тыс. рублей;</w:t>
      </w:r>
    </w:p>
    <w:p w:rsidR="00C07C2D" w:rsidRPr="007324DB" w:rsidRDefault="00C07C2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100 тыс. рублей по кредитным картам;</w:t>
      </w:r>
    </w:p>
    <w:p w:rsidR="00C07C2D" w:rsidRPr="007324DB" w:rsidRDefault="00C07C2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700 тыс. рублей по автокредитам.</w:t>
      </w:r>
    </w:p>
    <w:p w:rsidR="00C07C2D" w:rsidRPr="007324DB" w:rsidRDefault="00C07C2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lastRenderedPageBreak/>
        <w:t>Предприниматель должен работать в одной из отраслей, перечень которых утверждён Постановлением Правительства от 10 марта 2022 года №337.</w:t>
      </w:r>
    </w:p>
    <w:p w:rsidR="00C07C2D" w:rsidRPr="007324DB" w:rsidRDefault="00C07C2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В число отраслей, которые смогут воспользоваться кредитными каникулами, вошли: сельское хозяйство, наука, культура, туризм, общепит, медицина, IT (в том числе производство компьютеров и разработка ПО), розничная торговля. В перечень также был включен отдельный блок – обрабатывающие производства. Всего более 70 кодов ОКВЭД.</w:t>
      </w:r>
    </w:p>
    <w:p w:rsidR="00C07C2D" w:rsidRDefault="00C07C2D"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Важно! Реализация данного механизма исключает возможность начислять проценты, а допущенная просрочка по процентам замораживается. Это не является показателем к признанию кредитной истории компании отрицательной. При предоставлении кредитных каникул банк не может начислять неустойки за невозврат кредита и требовать досрочного погашения. При этом сам заемщик в любой момент может уведомить банк и прекратить действие каникул или во время этих каникул погасить часть или всю сумму кредита.</w:t>
      </w:r>
    </w:p>
    <w:p w:rsidR="00200CB4" w:rsidRDefault="00200CB4" w:rsidP="007324DB">
      <w:pPr>
        <w:spacing w:line="276" w:lineRule="auto"/>
        <w:ind w:firstLine="567"/>
        <w:contextualSpacing/>
        <w:jc w:val="both"/>
        <w:rPr>
          <w:rFonts w:ascii="Times New Roman" w:hAnsi="Times New Roman" w:cs="Times New Roman"/>
          <w:sz w:val="24"/>
          <w:szCs w:val="24"/>
        </w:rPr>
      </w:pPr>
    </w:p>
    <w:p w:rsidR="00200CB4" w:rsidRPr="007324DB" w:rsidRDefault="00200CB4" w:rsidP="00200CB4">
      <w:pPr>
        <w:pStyle w:val="a8"/>
        <w:numPr>
          <w:ilvl w:val="0"/>
          <w:numId w:val="1"/>
        </w:numPr>
        <w:shd w:val="clear" w:color="auto" w:fill="EEC4BC"/>
        <w:spacing w:line="276" w:lineRule="auto"/>
        <w:ind w:firstLine="567"/>
        <w:jc w:val="both"/>
        <w:rPr>
          <w:rFonts w:ascii="Times New Roman" w:hAnsi="Times New Roman" w:cs="Times New Roman"/>
          <w:b/>
          <w:sz w:val="24"/>
          <w:szCs w:val="24"/>
        </w:rPr>
      </w:pPr>
      <w:r w:rsidRPr="007324DB">
        <w:rPr>
          <w:rFonts w:ascii="Times New Roman" w:hAnsi="Times New Roman" w:cs="Times New Roman"/>
          <w:b/>
          <w:sz w:val="24"/>
          <w:szCs w:val="24"/>
        </w:rPr>
        <w:t>Кредитные каникулы для аграриев</w:t>
      </w:r>
    </w:p>
    <w:p w:rsidR="00200CB4" w:rsidRPr="007324DB" w:rsidRDefault="00200CB4" w:rsidP="00200CB4">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Сельхозпроизводители получили право полугодичной отсрочки платежей по льготным инвестиционным кредитам, срок договоров по которым истекает в 2022 году.</w:t>
      </w:r>
    </w:p>
    <w:p w:rsidR="00200CB4" w:rsidRPr="007324DB" w:rsidRDefault="00200CB4" w:rsidP="00200CB4">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Речь идёт о платежах, которые приходятся на период с 1 марта по 31 мая 2022 года. При положительном решении банка о предоставлении кредитных каникул отсрочка по таким платежам может достигать шести месяцев.</w:t>
      </w:r>
    </w:p>
    <w:p w:rsidR="00200CB4" w:rsidRPr="007324DB" w:rsidRDefault="00200CB4" w:rsidP="00200CB4">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Для краткосрочных льготных займов, срок договоров по которым также истекает в 2022 году, предусмотрена возможность пролонгации срока кредита ещё на один год. Таким образом, сельхозпроизводители смогут уменьшить размер ежемесячных платежей и снизить кредитную нагрузку.</w:t>
      </w:r>
    </w:p>
    <w:p w:rsidR="00200CB4" w:rsidRPr="007324DB" w:rsidRDefault="00200CB4" w:rsidP="00200CB4">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Ряд изменений направлен на поддержку банков, участвующих в программе льготного кредитования. Размер субсидированной ставки по выданным краткосрочным кредитам теперь увеличен до 100% ключевой ставки Банка России. Раньше этот показатель составлял 80%.</w:t>
      </w:r>
    </w:p>
    <w:p w:rsidR="00200CB4" w:rsidRPr="007324DB" w:rsidRDefault="00200CB4" w:rsidP="00200CB4">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Несмотря на повышение ключевой ставки Банка России, льготная ставка для заёмщиков останется прежней – до 5% годовых. Новые кредиты также будут выдавать на этих условиях.</w:t>
      </w:r>
    </w:p>
    <w:p w:rsidR="00200CB4" w:rsidRDefault="00200CB4" w:rsidP="00200CB4">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sz w:val="24"/>
          <w:szCs w:val="24"/>
        </w:rPr>
        <w:t>Льготная кредитная программа для аграриев была запущена в 2017 году. В её рамках сельхозпроизводители могут взять краткосрочный или инвестиционный кредит по ставке до 5% годовых на развитие растениеводства и животноводства, а также на строительство, реконструкцию или модернизацию предприятий по переработке сельхозсырья. Льготный краткосрочный кредит выдаётся на срок до 1 года, инвестиционный – от 2 до 15 лет.</w:t>
      </w:r>
    </w:p>
    <w:p w:rsidR="00200CB4" w:rsidRDefault="00200CB4" w:rsidP="00200CB4">
      <w:pPr>
        <w:spacing w:line="276" w:lineRule="auto"/>
        <w:ind w:firstLine="567"/>
        <w:contextualSpacing/>
        <w:jc w:val="both"/>
        <w:rPr>
          <w:rFonts w:ascii="Times New Roman" w:hAnsi="Times New Roman" w:cs="Times New Roman"/>
          <w:sz w:val="24"/>
          <w:szCs w:val="24"/>
        </w:rPr>
      </w:pPr>
    </w:p>
    <w:p w:rsidR="00200CB4" w:rsidRDefault="00200CB4" w:rsidP="00200CB4">
      <w:pPr>
        <w:spacing w:line="276" w:lineRule="auto"/>
        <w:ind w:firstLine="567"/>
        <w:contextualSpacing/>
        <w:jc w:val="both"/>
        <w:rPr>
          <w:rFonts w:ascii="Times New Roman" w:hAnsi="Times New Roman" w:cs="Times New Roman"/>
          <w:sz w:val="24"/>
          <w:szCs w:val="24"/>
        </w:rPr>
      </w:pPr>
    </w:p>
    <w:p w:rsidR="00DB176F" w:rsidRDefault="00DB176F" w:rsidP="00200CB4">
      <w:pPr>
        <w:spacing w:line="276" w:lineRule="auto"/>
        <w:ind w:firstLine="567"/>
        <w:contextualSpacing/>
        <w:jc w:val="both"/>
        <w:rPr>
          <w:rFonts w:ascii="Times New Roman" w:hAnsi="Times New Roman" w:cs="Times New Roman"/>
          <w:sz w:val="24"/>
          <w:szCs w:val="24"/>
        </w:rPr>
      </w:pPr>
    </w:p>
    <w:p w:rsidR="00DB176F" w:rsidRDefault="00DB176F" w:rsidP="00200CB4">
      <w:pPr>
        <w:spacing w:line="276" w:lineRule="auto"/>
        <w:ind w:firstLine="567"/>
        <w:contextualSpacing/>
        <w:jc w:val="both"/>
        <w:rPr>
          <w:rFonts w:ascii="Times New Roman" w:hAnsi="Times New Roman" w:cs="Times New Roman"/>
          <w:sz w:val="24"/>
          <w:szCs w:val="24"/>
        </w:rPr>
      </w:pPr>
    </w:p>
    <w:p w:rsidR="00DB176F" w:rsidRDefault="00DB176F" w:rsidP="00200CB4">
      <w:pPr>
        <w:spacing w:line="276" w:lineRule="auto"/>
        <w:ind w:firstLine="567"/>
        <w:contextualSpacing/>
        <w:jc w:val="both"/>
        <w:rPr>
          <w:rFonts w:ascii="Times New Roman" w:hAnsi="Times New Roman" w:cs="Times New Roman"/>
          <w:sz w:val="24"/>
          <w:szCs w:val="24"/>
        </w:rPr>
      </w:pPr>
    </w:p>
    <w:p w:rsidR="00DB176F" w:rsidRDefault="00DB176F" w:rsidP="00200CB4">
      <w:pPr>
        <w:spacing w:line="276" w:lineRule="auto"/>
        <w:ind w:firstLine="567"/>
        <w:contextualSpacing/>
        <w:jc w:val="both"/>
        <w:rPr>
          <w:rFonts w:ascii="Times New Roman" w:hAnsi="Times New Roman" w:cs="Times New Roman"/>
          <w:sz w:val="24"/>
          <w:szCs w:val="24"/>
        </w:rPr>
      </w:pPr>
    </w:p>
    <w:p w:rsidR="00DB176F" w:rsidRDefault="00DB176F" w:rsidP="00200CB4">
      <w:pPr>
        <w:spacing w:line="276" w:lineRule="auto"/>
        <w:ind w:firstLine="567"/>
        <w:contextualSpacing/>
        <w:jc w:val="both"/>
        <w:rPr>
          <w:rFonts w:ascii="Times New Roman" w:hAnsi="Times New Roman" w:cs="Times New Roman"/>
          <w:sz w:val="24"/>
          <w:szCs w:val="24"/>
        </w:rPr>
      </w:pPr>
    </w:p>
    <w:p w:rsidR="00DB176F" w:rsidRDefault="00DB176F" w:rsidP="00200CB4">
      <w:pPr>
        <w:spacing w:line="276" w:lineRule="auto"/>
        <w:ind w:firstLine="567"/>
        <w:contextualSpacing/>
        <w:jc w:val="both"/>
        <w:rPr>
          <w:rFonts w:ascii="Times New Roman" w:hAnsi="Times New Roman" w:cs="Times New Roman"/>
          <w:sz w:val="24"/>
          <w:szCs w:val="24"/>
        </w:rPr>
      </w:pPr>
    </w:p>
    <w:p w:rsidR="00200CB4" w:rsidRDefault="00200CB4" w:rsidP="00200CB4">
      <w:pPr>
        <w:spacing w:line="276" w:lineRule="auto"/>
        <w:ind w:firstLine="567"/>
        <w:contextualSpacing/>
        <w:jc w:val="both"/>
        <w:rPr>
          <w:rFonts w:ascii="Times New Roman" w:hAnsi="Times New Roman" w:cs="Times New Roman"/>
          <w:sz w:val="24"/>
          <w:szCs w:val="24"/>
        </w:rPr>
      </w:pPr>
    </w:p>
    <w:p w:rsidR="00DB68B3" w:rsidRPr="007324DB" w:rsidRDefault="00082DBC" w:rsidP="007324DB">
      <w:pPr>
        <w:spacing w:line="276" w:lineRule="auto"/>
        <w:ind w:firstLine="567"/>
        <w:contextualSpacing/>
        <w:jc w:val="right"/>
        <w:rPr>
          <w:rFonts w:ascii="Times New Roman" w:hAnsi="Times New Roman" w:cs="Times New Roman"/>
          <w:b/>
          <w:sz w:val="24"/>
          <w:szCs w:val="24"/>
        </w:rPr>
      </w:pPr>
      <w:r w:rsidRPr="007324DB">
        <w:rPr>
          <w:rFonts w:ascii="Times New Roman" w:hAnsi="Times New Roman" w:cs="Times New Roman"/>
          <w:b/>
          <w:sz w:val="24"/>
          <w:szCs w:val="24"/>
        </w:rPr>
        <w:lastRenderedPageBreak/>
        <w:t>Приложение 1</w:t>
      </w:r>
    </w:p>
    <w:p w:rsidR="00200CB4" w:rsidRDefault="00DB68B3" w:rsidP="00200CB4">
      <w:pPr>
        <w:pBdr>
          <w:top w:val="single" w:sz="4" w:space="1" w:color="auto"/>
          <w:bottom w:val="single" w:sz="4" w:space="1" w:color="auto"/>
        </w:pBdr>
        <w:shd w:val="clear" w:color="auto" w:fill="F2F2F2" w:themeFill="background1" w:themeFillShade="F2"/>
        <w:spacing w:line="276" w:lineRule="auto"/>
        <w:ind w:firstLine="567"/>
        <w:contextualSpacing/>
        <w:jc w:val="center"/>
        <w:rPr>
          <w:rFonts w:ascii="Times New Roman" w:hAnsi="Times New Roman" w:cs="Times New Roman"/>
          <w:b/>
          <w:sz w:val="24"/>
          <w:szCs w:val="24"/>
        </w:rPr>
      </w:pPr>
      <w:r w:rsidRPr="007324DB">
        <w:rPr>
          <w:rFonts w:ascii="Times New Roman" w:hAnsi="Times New Roman" w:cs="Times New Roman"/>
          <w:b/>
          <w:sz w:val="24"/>
          <w:szCs w:val="24"/>
        </w:rPr>
        <w:t>Меры господдержки бизнеса в период острой фазы пандемии</w:t>
      </w:r>
    </w:p>
    <w:p w:rsidR="00DB68B3" w:rsidRPr="007324DB" w:rsidRDefault="00DB68B3" w:rsidP="007324DB">
      <w:pPr>
        <w:spacing w:line="276" w:lineRule="auto"/>
        <w:ind w:firstLine="567"/>
        <w:contextualSpacing/>
        <w:jc w:val="both"/>
        <w:rPr>
          <w:rFonts w:ascii="Times New Roman" w:hAnsi="Times New Roman" w:cs="Times New Roman"/>
          <w:sz w:val="24"/>
          <w:szCs w:val="24"/>
        </w:rPr>
      </w:pPr>
      <w:r w:rsidRPr="007324DB">
        <w:rPr>
          <w:rFonts w:ascii="Times New Roman" w:hAnsi="Times New Roman" w:cs="Times New Roman"/>
          <w:noProof/>
          <w:sz w:val="24"/>
          <w:szCs w:val="24"/>
          <w:lang w:eastAsia="ru-RU"/>
        </w:rPr>
        <w:drawing>
          <wp:inline distT="0" distB="0" distL="0" distR="0" wp14:anchorId="1B8B9987">
            <wp:extent cx="5479771" cy="4803453"/>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duotone>
                        <a:prstClr val="black"/>
                        <a:schemeClr val="accent3">
                          <a:tint val="45000"/>
                          <a:satMod val="400000"/>
                        </a:schemeClr>
                      </a:duotone>
                      <a:extLst>
                        <a:ext uri="{28A0092B-C50C-407E-A947-70E740481C1C}">
                          <a14:useLocalDpi xmlns:a14="http://schemas.microsoft.com/office/drawing/2010/main" val="0"/>
                        </a:ext>
                      </a:extLst>
                    </a:blip>
                    <a:srcRect t="7202" b="3709"/>
                    <a:stretch/>
                  </pic:blipFill>
                  <pic:spPr bwMode="auto">
                    <a:xfrm>
                      <a:off x="0" y="0"/>
                      <a:ext cx="5485423" cy="4808407"/>
                    </a:xfrm>
                    <a:prstGeom prst="rect">
                      <a:avLst/>
                    </a:prstGeom>
                    <a:noFill/>
                    <a:ln>
                      <a:noFill/>
                    </a:ln>
                    <a:extLst>
                      <a:ext uri="{53640926-AAD7-44D8-BBD7-CCE9431645EC}">
                        <a14:shadowObscured xmlns:a14="http://schemas.microsoft.com/office/drawing/2010/main"/>
                      </a:ext>
                    </a:extLst>
                  </pic:spPr>
                </pic:pic>
              </a:graphicData>
            </a:graphic>
          </wp:inline>
        </w:drawing>
      </w:r>
    </w:p>
    <w:p w:rsidR="00DB68B3" w:rsidRPr="007324DB" w:rsidRDefault="00DB68B3" w:rsidP="007324DB">
      <w:pPr>
        <w:pStyle w:val="a8"/>
        <w:spacing w:line="276" w:lineRule="auto"/>
        <w:ind w:firstLine="567"/>
        <w:jc w:val="both"/>
        <w:rPr>
          <w:rFonts w:ascii="Times New Roman" w:hAnsi="Times New Roman" w:cs="Times New Roman"/>
          <w:b/>
          <w:sz w:val="24"/>
          <w:szCs w:val="24"/>
        </w:rPr>
      </w:pPr>
    </w:p>
    <w:p w:rsidR="00DB68B3" w:rsidRPr="007324DB" w:rsidRDefault="00DB68B3" w:rsidP="007324DB">
      <w:pPr>
        <w:pStyle w:val="a8"/>
        <w:spacing w:line="276" w:lineRule="auto"/>
        <w:ind w:firstLine="567"/>
        <w:jc w:val="both"/>
        <w:rPr>
          <w:rFonts w:ascii="Times New Roman" w:hAnsi="Times New Roman" w:cs="Times New Roman"/>
          <w:b/>
          <w:sz w:val="24"/>
          <w:szCs w:val="24"/>
        </w:rPr>
      </w:pPr>
    </w:p>
    <w:p w:rsidR="00082DBC" w:rsidRPr="007324DB" w:rsidRDefault="00082DBC" w:rsidP="007324DB">
      <w:pPr>
        <w:pStyle w:val="a8"/>
        <w:spacing w:line="276" w:lineRule="auto"/>
        <w:ind w:firstLine="567"/>
        <w:jc w:val="both"/>
        <w:rPr>
          <w:rFonts w:ascii="Times New Roman" w:hAnsi="Times New Roman" w:cs="Times New Roman"/>
          <w:b/>
          <w:sz w:val="24"/>
          <w:szCs w:val="24"/>
        </w:rPr>
      </w:pPr>
    </w:p>
    <w:p w:rsidR="00082DBC" w:rsidRPr="007324DB" w:rsidRDefault="00082DBC" w:rsidP="007324DB">
      <w:pPr>
        <w:pStyle w:val="a8"/>
        <w:spacing w:line="276" w:lineRule="auto"/>
        <w:ind w:firstLine="567"/>
        <w:jc w:val="both"/>
        <w:rPr>
          <w:rFonts w:ascii="Times New Roman" w:hAnsi="Times New Roman" w:cs="Times New Roman"/>
          <w:b/>
          <w:sz w:val="24"/>
          <w:szCs w:val="24"/>
        </w:rPr>
      </w:pPr>
    </w:p>
    <w:p w:rsidR="00082DBC" w:rsidRPr="007324DB" w:rsidRDefault="00082DBC" w:rsidP="007324DB">
      <w:pPr>
        <w:pStyle w:val="a8"/>
        <w:spacing w:line="276" w:lineRule="auto"/>
        <w:ind w:firstLine="567"/>
        <w:jc w:val="both"/>
        <w:rPr>
          <w:rFonts w:ascii="Times New Roman" w:hAnsi="Times New Roman" w:cs="Times New Roman"/>
          <w:b/>
          <w:sz w:val="24"/>
          <w:szCs w:val="24"/>
        </w:rPr>
      </w:pPr>
    </w:p>
    <w:p w:rsidR="00082DBC" w:rsidRPr="007324DB" w:rsidRDefault="00082DBC" w:rsidP="007324DB">
      <w:pPr>
        <w:pStyle w:val="a8"/>
        <w:spacing w:line="276" w:lineRule="auto"/>
        <w:ind w:firstLine="567"/>
        <w:jc w:val="both"/>
        <w:rPr>
          <w:rFonts w:ascii="Times New Roman" w:hAnsi="Times New Roman" w:cs="Times New Roman"/>
          <w:b/>
          <w:sz w:val="24"/>
          <w:szCs w:val="24"/>
        </w:rPr>
      </w:pPr>
    </w:p>
    <w:p w:rsidR="00082DBC" w:rsidRPr="007324DB" w:rsidRDefault="00082DBC" w:rsidP="007324DB">
      <w:pPr>
        <w:pStyle w:val="a8"/>
        <w:spacing w:line="276" w:lineRule="auto"/>
        <w:ind w:firstLine="567"/>
        <w:jc w:val="both"/>
        <w:rPr>
          <w:rFonts w:ascii="Times New Roman" w:hAnsi="Times New Roman" w:cs="Times New Roman"/>
          <w:b/>
          <w:sz w:val="24"/>
          <w:szCs w:val="24"/>
        </w:rPr>
      </w:pPr>
    </w:p>
    <w:p w:rsidR="00082DBC" w:rsidRDefault="00082DBC" w:rsidP="007324DB">
      <w:pPr>
        <w:pStyle w:val="a8"/>
        <w:spacing w:line="276" w:lineRule="auto"/>
        <w:ind w:firstLine="567"/>
        <w:jc w:val="both"/>
        <w:rPr>
          <w:rFonts w:ascii="Times New Roman" w:hAnsi="Times New Roman" w:cs="Times New Roman"/>
          <w:b/>
          <w:sz w:val="24"/>
          <w:szCs w:val="24"/>
        </w:rPr>
      </w:pPr>
    </w:p>
    <w:p w:rsidR="003D3A68" w:rsidRDefault="003D3A68" w:rsidP="007324DB">
      <w:pPr>
        <w:pStyle w:val="a8"/>
        <w:spacing w:line="276" w:lineRule="auto"/>
        <w:ind w:firstLine="567"/>
        <w:jc w:val="both"/>
        <w:rPr>
          <w:rFonts w:ascii="Times New Roman" w:hAnsi="Times New Roman" w:cs="Times New Roman"/>
          <w:b/>
          <w:sz w:val="24"/>
          <w:szCs w:val="24"/>
        </w:rPr>
      </w:pPr>
    </w:p>
    <w:p w:rsidR="003D3A68" w:rsidRDefault="003D3A68" w:rsidP="007324DB">
      <w:pPr>
        <w:pStyle w:val="a8"/>
        <w:spacing w:line="276" w:lineRule="auto"/>
        <w:ind w:firstLine="567"/>
        <w:jc w:val="both"/>
        <w:rPr>
          <w:rFonts w:ascii="Times New Roman" w:hAnsi="Times New Roman" w:cs="Times New Roman"/>
          <w:b/>
          <w:sz w:val="24"/>
          <w:szCs w:val="24"/>
        </w:rPr>
      </w:pPr>
    </w:p>
    <w:p w:rsidR="003D3A68" w:rsidRDefault="003D3A68" w:rsidP="007324DB">
      <w:pPr>
        <w:pStyle w:val="a8"/>
        <w:spacing w:line="276" w:lineRule="auto"/>
        <w:ind w:firstLine="567"/>
        <w:jc w:val="both"/>
        <w:rPr>
          <w:rFonts w:ascii="Times New Roman" w:hAnsi="Times New Roman" w:cs="Times New Roman"/>
          <w:b/>
          <w:sz w:val="24"/>
          <w:szCs w:val="24"/>
        </w:rPr>
      </w:pPr>
    </w:p>
    <w:p w:rsidR="003D3A68" w:rsidRDefault="003D3A68" w:rsidP="007324DB">
      <w:pPr>
        <w:pStyle w:val="a8"/>
        <w:spacing w:line="276" w:lineRule="auto"/>
        <w:ind w:firstLine="567"/>
        <w:jc w:val="both"/>
        <w:rPr>
          <w:rFonts w:ascii="Times New Roman" w:hAnsi="Times New Roman" w:cs="Times New Roman"/>
          <w:b/>
          <w:sz w:val="24"/>
          <w:szCs w:val="24"/>
        </w:rPr>
      </w:pPr>
    </w:p>
    <w:p w:rsidR="003D3A68" w:rsidRDefault="003D3A68" w:rsidP="007324DB">
      <w:pPr>
        <w:pStyle w:val="a8"/>
        <w:spacing w:line="276" w:lineRule="auto"/>
        <w:ind w:firstLine="567"/>
        <w:jc w:val="both"/>
        <w:rPr>
          <w:rFonts w:ascii="Times New Roman" w:hAnsi="Times New Roman" w:cs="Times New Roman"/>
          <w:b/>
          <w:sz w:val="24"/>
          <w:szCs w:val="24"/>
        </w:rPr>
      </w:pPr>
    </w:p>
    <w:p w:rsidR="003D3A68" w:rsidRDefault="003D3A68" w:rsidP="007324DB">
      <w:pPr>
        <w:pStyle w:val="a8"/>
        <w:spacing w:line="276" w:lineRule="auto"/>
        <w:ind w:firstLine="567"/>
        <w:jc w:val="both"/>
        <w:rPr>
          <w:rFonts w:ascii="Times New Roman" w:hAnsi="Times New Roman" w:cs="Times New Roman"/>
          <w:b/>
          <w:sz w:val="24"/>
          <w:szCs w:val="24"/>
        </w:rPr>
      </w:pPr>
    </w:p>
    <w:p w:rsidR="003D3A68" w:rsidRDefault="003D3A68" w:rsidP="007324DB">
      <w:pPr>
        <w:pStyle w:val="a8"/>
        <w:spacing w:line="276" w:lineRule="auto"/>
        <w:ind w:firstLine="567"/>
        <w:jc w:val="both"/>
        <w:rPr>
          <w:rFonts w:ascii="Times New Roman" w:hAnsi="Times New Roman" w:cs="Times New Roman"/>
          <w:b/>
          <w:sz w:val="24"/>
          <w:szCs w:val="24"/>
        </w:rPr>
      </w:pPr>
    </w:p>
    <w:p w:rsidR="003D3A68" w:rsidRPr="007324DB" w:rsidRDefault="003D3A68" w:rsidP="007324DB">
      <w:pPr>
        <w:pStyle w:val="a8"/>
        <w:spacing w:line="276" w:lineRule="auto"/>
        <w:ind w:firstLine="567"/>
        <w:jc w:val="both"/>
        <w:rPr>
          <w:rFonts w:ascii="Times New Roman" w:hAnsi="Times New Roman" w:cs="Times New Roman"/>
          <w:b/>
          <w:sz w:val="24"/>
          <w:szCs w:val="24"/>
        </w:rPr>
      </w:pPr>
    </w:p>
    <w:p w:rsidR="00082DBC" w:rsidRPr="007324DB" w:rsidRDefault="00082DBC" w:rsidP="007324DB">
      <w:pPr>
        <w:pStyle w:val="a8"/>
        <w:spacing w:line="276" w:lineRule="auto"/>
        <w:ind w:firstLine="567"/>
        <w:jc w:val="both"/>
        <w:rPr>
          <w:rFonts w:ascii="Times New Roman" w:hAnsi="Times New Roman" w:cs="Times New Roman"/>
          <w:b/>
          <w:sz w:val="24"/>
          <w:szCs w:val="24"/>
        </w:rPr>
      </w:pPr>
    </w:p>
    <w:p w:rsidR="00082DBC" w:rsidRPr="007324DB" w:rsidRDefault="00082DBC" w:rsidP="007324DB">
      <w:pPr>
        <w:pStyle w:val="a8"/>
        <w:spacing w:line="276" w:lineRule="auto"/>
        <w:ind w:firstLine="567"/>
        <w:jc w:val="both"/>
        <w:rPr>
          <w:rFonts w:ascii="Times New Roman" w:hAnsi="Times New Roman" w:cs="Times New Roman"/>
          <w:b/>
          <w:sz w:val="24"/>
          <w:szCs w:val="24"/>
        </w:rPr>
      </w:pPr>
    </w:p>
    <w:p w:rsidR="00082DBC" w:rsidRPr="007324DB" w:rsidRDefault="00082DBC" w:rsidP="007324DB">
      <w:pPr>
        <w:spacing w:line="276" w:lineRule="auto"/>
        <w:ind w:firstLine="567"/>
        <w:contextualSpacing/>
        <w:jc w:val="right"/>
        <w:rPr>
          <w:rFonts w:ascii="Times New Roman" w:hAnsi="Times New Roman" w:cs="Times New Roman"/>
          <w:b/>
          <w:sz w:val="24"/>
          <w:szCs w:val="24"/>
        </w:rPr>
      </w:pPr>
      <w:r w:rsidRPr="007324DB">
        <w:rPr>
          <w:rFonts w:ascii="Times New Roman" w:hAnsi="Times New Roman" w:cs="Times New Roman"/>
          <w:b/>
          <w:sz w:val="24"/>
          <w:szCs w:val="24"/>
        </w:rPr>
        <w:lastRenderedPageBreak/>
        <w:t>Приложение 2</w:t>
      </w:r>
    </w:p>
    <w:p w:rsidR="006466A3" w:rsidRPr="00200CB4" w:rsidRDefault="006466A3" w:rsidP="00200CB4">
      <w:pPr>
        <w:pBdr>
          <w:top w:val="single" w:sz="4" w:space="1" w:color="auto"/>
          <w:bottom w:val="single" w:sz="4" w:space="1" w:color="auto"/>
        </w:pBdr>
        <w:shd w:val="clear" w:color="auto" w:fill="F2F2F2" w:themeFill="background1" w:themeFillShade="F2"/>
        <w:spacing w:line="276" w:lineRule="auto"/>
        <w:ind w:firstLine="567"/>
        <w:contextualSpacing/>
        <w:jc w:val="center"/>
        <w:rPr>
          <w:rFonts w:ascii="Times New Roman" w:hAnsi="Times New Roman" w:cs="Times New Roman"/>
          <w:color w:val="44546A" w:themeColor="text2"/>
          <w:sz w:val="24"/>
          <w:szCs w:val="24"/>
          <w:lang w:eastAsia="ru-RU"/>
        </w:rPr>
      </w:pPr>
      <w:r w:rsidRPr="00200CB4">
        <w:rPr>
          <w:rFonts w:ascii="Times New Roman" w:hAnsi="Times New Roman" w:cs="Times New Roman"/>
          <w:b/>
          <w:bCs/>
          <w:color w:val="44546A" w:themeColor="text2"/>
          <w:sz w:val="24"/>
          <w:szCs w:val="24"/>
          <w:lang w:eastAsia="ru-RU"/>
        </w:rPr>
        <w:t>Федеральные «горячие линии»</w:t>
      </w:r>
      <w:r w:rsidR="00DB68B3" w:rsidRPr="00200CB4">
        <w:rPr>
          <w:rFonts w:ascii="Times New Roman" w:hAnsi="Times New Roman" w:cs="Times New Roman"/>
          <w:b/>
          <w:bCs/>
          <w:color w:val="44546A" w:themeColor="text2"/>
          <w:sz w:val="24"/>
          <w:szCs w:val="24"/>
          <w:lang w:eastAsia="ru-RU"/>
        </w:rPr>
        <w:t xml:space="preserve"> для поддержки бизнеса</w:t>
      </w:r>
    </w:p>
    <w:tbl>
      <w:tblPr>
        <w:tblStyle w:val="1"/>
        <w:tblW w:w="9214" w:type="dxa"/>
        <w:tblLook w:val="04A0" w:firstRow="1" w:lastRow="0" w:firstColumn="1" w:lastColumn="0" w:noHBand="0" w:noVBand="1"/>
      </w:tblPr>
      <w:tblGrid>
        <w:gridCol w:w="3686"/>
        <w:gridCol w:w="2693"/>
        <w:gridCol w:w="2835"/>
      </w:tblGrid>
      <w:tr w:rsidR="00082DBC" w:rsidRPr="007324DB" w:rsidTr="00082DBC">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686" w:type="dxa"/>
            <w:hideMark/>
          </w:tcPr>
          <w:p w:rsidR="006466A3" w:rsidRPr="00200CB4" w:rsidRDefault="006466A3" w:rsidP="007324DB">
            <w:pPr>
              <w:spacing w:after="405" w:line="276" w:lineRule="auto"/>
              <w:ind w:left="-4479" w:firstLine="567"/>
              <w:contextualSpacing/>
              <w:rPr>
                <w:rFonts w:ascii="Times New Roman" w:hAnsi="Times New Roman" w:cs="Times New Roman"/>
                <w:b w:val="0"/>
                <w:color w:val="44546A" w:themeColor="text2"/>
                <w:spacing w:val="4"/>
                <w:sz w:val="24"/>
                <w:szCs w:val="24"/>
                <w:lang w:eastAsia="ru-RU"/>
              </w:rPr>
            </w:pPr>
            <w:r w:rsidRPr="00200CB4">
              <w:rPr>
                <w:rFonts w:ascii="Times New Roman" w:hAnsi="Times New Roman" w:cs="Times New Roman"/>
                <w:b w:val="0"/>
                <w:bCs w:val="0"/>
                <w:color w:val="44546A" w:themeColor="text2"/>
                <w:spacing w:val="4"/>
                <w:sz w:val="24"/>
                <w:szCs w:val="24"/>
                <w:lang w:eastAsia="ru-RU"/>
              </w:rPr>
              <w:t>Организация</w:t>
            </w:r>
          </w:p>
        </w:tc>
        <w:tc>
          <w:tcPr>
            <w:tcW w:w="2693" w:type="dxa"/>
            <w:hideMark/>
          </w:tcPr>
          <w:p w:rsidR="006466A3" w:rsidRPr="00200CB4" w:rsidRDefault="006466A3" w:rsidP="00200CB4">
            <w:pPr>
              <w:spacing w:after="405" w:line="276" w:lineRule="auto"/>
              <w:ind w:firstLine="29"/>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44546A" w:themeColor="text2"/>
                <w:spacing w:val="4"/>
                <w:sz w:val="24"/>
                <w:szCs w:val="24"/>
                <w:lang w:eastAsia="ru-RU"/>
              </w:rPr>
            </w:pPr>
            <w:r w:rsidRPr="00200CB4">
              <w:rPr>
                <w:rFonts w:ascii="Times New Roman" w:hAnsi="Times New Roman" w:cs="Times New Roman"/>
                <w:b w:val="0"/>
                <w:bCs w:val="0"/>
                <w:color w:val="44546A" w:themeColor="text2"/>
                <w:spacing w:val="4"/>
                <w:sz w:val="24"/>
                <w:szCs w:val="24"/>
                <w:lang w:eastAsia="ru-RU"/>
              </w:rPr>
              <w:t>Телефон</w:t>
            </w:r>
          </w:p>
        </w:tc>
        <w:tc>
          <w:tcPr>
            <w:tcW w:w="2835" w:type="dxa"/>
            <w:hideMark/>
          </w:tcPr>
          <w:p w:rsidR="006466A3" w:rsidRPr="00200CB4" w:rsidRDefault="006466A3" w:rsidP="00200CB4">
            <w:pPr>
              <w:spacing w:after="405" w:line="276" w:lineRule="auto"/>
              <w:ind w:firstLine="29"/>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44546A" w:themeColor="text2"/>
                <w:spacing w:val="4"/>
                <w:sz w:val="24"/>
                <w:szCs w:val="24"/>
                <w:lang w:eastAsia="ru-RU"/>
              </w:rPr>
            </w:pPr>
            <w:r w:rsidRPr="00200CB4">
              <w:rPr>
                <w:rFonts w:ascii="Times New Roman" w:hAnsi="Times New Roman" w:cs="Times New Roman"/>
                <w:b w:val="0"/>
                <w:bCs w:val="0"/>
                <w:color w:val="44546A" w:themeColor="text2"/>
                <w:spacing w:val="4"/>
                <w:sz w:val="24"/>
                <w:szCs w:val="24"/>
                <w:lang w:eastAsia="ru-RU"/>
              </w:rPr>
              <w:t>Режим работы</w:t>
            </w:r>
          </w:p>
        </w:tc>
      </w:tr>
      <w:tr w:rsidR="00082DBC" w:rsidRPr="007324DB" w:rsidTr="00082DBC">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686" w:type="dxa"/>
            <w:hideMark/>
          </w:tcPr>
          <w:p w:rsidR="006466A3" w:rsidRPr="00200CB4" w:rsidRDefault="006466A3" w:rsidP="00200CB4">
            <w:pPr>
              <w:spacing w:after="405" w:line="276" w:lineRule="auto"/>
              <w:ind w:firstLine="171"/>
              <w:contextualSpacing/>
              <w:jc w:val="both"/>
              <w:rPr>
                <w:rFonts w:ascii="Times New Roman" w:hAnsi="Times New Roman" w:cs="Times New Roman"/>
                <w:color w:val="44546A" w:themeColor="text2"/>
                <w:sz w:val="24"/>
                <w:szCs w:val="24"/>
                <w:lang w:eastAsia="ru-RU"/>
              </w:rPr>
            </w:pPr>
            <w:r w:rsidRPr="00200CB4">
              <w:rPr>
                <w:rFonts w:ascii="Times New Roman" w:hAnsi="Times New Roman" w:cs="Times New Roman"/>
                <w:color w:val="44546A" w:themeColor="text2"/>
                <w:sz w:val="24"/>
                <w:szCs w:val="24"/>
                <w:lang w:eastAsia="ru-RU"/>
              </w:rPr>
              <w:t>Федеральная налоговая служба. «Горячая линия» для налогоплательщиков</w:t>
            </w:r>
          </w:p>
        </w:tc>
        <w:tc>
          <w:tcPr>
            <w:tcW w:w="2693" w:type="dxa"/>
            <w:hideMark/>
          </w:tcPr>
          <w:p w:rsidR="006466A3" w:rsidRPr="00200CB4" w:rsidRDefault="006466A3" w:rsidP="00200CB4">
            <w:pPr>
              <w:spacing w:after="405" w:line="276" w:lineRule="auto"/>
              <w:ind w:firstLine="2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44546A" w:themeColor="text2"/>
                <w:spacing w:val="4"/>
                <w:sz w:val="24"/>
                <w:szCs w:val="24"/>
                <w:lang w:eastAsia="ru-RU"/>
              </w:rPr>
            </w:pPr>
            <w:r w:rsidRPr="00200CB4">
              <w:rPr>
                <w:rFonts w:ascii="Times New Roman" w:hAnsi="Times New Roman" w:cs="Times New Roman"/>
                <w:bCs/>
                <w:color w:val="44546A" w:themeColor="text2"/>
                <w:spacing w:val="4"/>
                <w:sz w:val="24"/>
                <w:szCs w:val="24"/>
                <w:lang w:eastAsia="ru-RU"/>
              </w:rPr>
              <w:t>8 800 222 22 22</w:t>
            </w:r>
          </w:p>
        </w:tc>
        <w:tc>
          <w:tcPr>
            <w:tcW w:w="2835" w:type="dxa"/>
            <w:hideMark/>
          </w:tcPr>
          <w:p w:rsidR="006466A3" w:rsidRPr="00200CB4" w:rsidRDefault="006466A3" w:rsidP="00200CB4">
            <w:pPr>
              <w:spacing w:after="405" w:line="276" w:lineRule="auto"/>
              <w:ind w:firstLine="2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44546A" w:themeColor="text2"/>
                <w:spacing w:val="4"/>
                <w:sz w:val="24"/>
                <w:szCs w:val="24"/>
                <w:lang w:eastAsia="ru-RU"/>
              </w:rPr>
            </w:pPr>
            <w:r w:rsidRPr="00200CB4">
              <w:rPr>
                <w:rFonts w:ascii="Times New Roman" w:hAnsi="Times New Roman" w:cs="Times New Roman"/>
                <w:bCs/>
                <w:color w:val="44546A" w:themeColor="text2"/>
                <w:spacing w:val="4"/>
                <w:sz w:val="24"/>
                <w:szCs w:val="24"/>
                <w:lang w:eastAsia="ru-RU"/>
              </w:rPr>
              <w:t>будние дни, с 9:00 до 18:00</w:t>
            </w:r>
          </w:p>
        </w:tc>
      </w:tr>
      <w:tr w:rsidR="00082DBC" w:rsidRPr="007324DB" w:rsidTr="00082DBC">
        <w:trPr>
          <w:trHeight w:val="450"/>
        </w:trPr>
        <w:tc>
          <w:tcPr>
            <w:cnfStyle w:val="001000000000" w:firstRow="0" w:lastRow="0" w:firstColumn="1" w:lastColumn="0" w:oddVBand="0" w:evenVBand="0" w:oddHBand="0" w:evenHBand="0" w:firstRowFirstColumn="0" w:firstRowLastColumn="0" w:lastRowFirstColumn="0" w:lastRowLastColumn="0"/>
            <w:tcW w:w="3686" w:type="dxa"/>
            <w:hideMark/>
          </w:tcPr>
          <w:p w:rsidR="006466A3" w:rsidRPr="00200CB4" w:rsidRDefault="006466A3" w:rsidP="00200CB4">
            <w:pPr>
              <w:spacing w:after="405" w:line="276" w:lineRule="auto"/>
              <w:ind w:firstLine="171"/>
              <w:contextualSpacing/>
              <w:jc w:val="both"/>
              <w:rPr>
                <w:rFonts w:ascii="Times New Roman" w:hAnsi="Times New Roman" w:cs="Times New Roman"/>
                <w:color w:val="44546A" w:themeColor="text2"/>
                <w:sz w:val="24"/>
                <w:szCs w:val="24"/>
                <w:lang w:eastAsia="ru-RU"/>
              </w:rPr>
            </w:pPr>
            <w:r w:rsidRPr="00200CB4">
              <w:rPr>
                <w:rFonts w:ascii="Times New Roman" w:hAnsi="Times New Roman" w:cs="Times New Roman"/>
                <w:color w:val="44546A" w:themeColor="text2"/>
                <w:sz w:val="24"/>
                <w:szCs w:val="24"/>
                <w:lang w:eastAsia="ru-RU"/>
              </w:rPr>
              <w:t>Российский экспортный центр. «Горячая линия» для экспортёров</w:t>
            </w:r>
          </w:p>
        </w:tc>
        <w:tc>
          <w:tcPr>
            <w:tcW w:w="2693" w:type="dxa"/>
            <w:hideMark/>
          </w:tcPr>
          <w:p w:rsidR="006466A3" w:rsidRPr="00200CB4" w:rsidRDefault="006466A3" w:rsidP="00200CB4">
            <w:pPr>
              <w:spacing w:after="405" w:line="276" w:lineRule="auto"/>
              <w:ind w:firstLine="2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44546A" w:themeColor="text2"/>
                <w:spacing w:val="4"/>
                <w:sz w:val="24"/>
                <w:szCs w:val="24"/>
                <w:lang w:eastAsia="ru-RU"/>
              </w:rPr>
            </w:pPr>
            <w:r w:rsidRPr="00200CB4">
              <w:rPr>
                <w:rFonts w:ascii="Times New Roman" w:hAnsi="Times New Roman" w:cs="Times New Roman"/>
                <w:bCs/>
                <w:color w:val="44546A" w:themeColor="text2"/>
                <w:spacing w:val="4"/>
                <w:sz w:val="24"/>
                <w:szCs w:val="24"/>
                <w:lang w:eastAsia="ru-RU"/>
              </w:rPr>
              <w:t>+7 495 725 61 50</w:t>
            </w:r>
          </w:p>
        </w:tc>
        <w:tc>
          <w:tcPr>
            <w:tcW w:w="2835" w:type="dxa"/>
            <w:hideMark/>
          </w:tcPr>
          <w:p w:rsidR="006466A3" w:rsidRPr="00200CB4" w:rsidRDefault="006466A3" w:rsidP="00200CB4">
            <w:pPr>
              <w:spacing w:after="405" w:line="276" w:lineRule="auto"/>
              <w:ind w:firstLine="2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44546A" w:themeColor="text2"/>
                <w:spacing w:val="4"/>
                <w:sz w:val="24"/>
                <w:szCs w:val="24"/>
                <w:lang w:eastAsia="ru-RU"/>
              </w:rPr>
            </w:pPr>
            <w:r w:rsidRPr="00200CB4">
              <w:rPr>
                <w:rFonts w:ascii="Times New Roman" w:hAnsi="Times New Roman" w:cs="Times New Roman"/>
                <w:bCs/>
                <w:color w:val="44546A" w:themeColor="text2"/>
                <w:spacing w:val="4"/>
                <w:sz w:val="24"/>
                <w:szCs w:val="24"/>
                <w:lang w:eastAsia="ru-RU"/>
              </w:rPr>
              <w:t>будние дни, с 9:00 до 18:00</w:t>
            </w:r>
          </w:p>
        </w:tc>
      </w:tr>
      <w:tr w:rsidR="00082DBC" w:rsidRPr="007324DB" w:rsidTr="00082DBC">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686" w:type="dxa"/>
            <w:hideMark/>
          </w:tcPr>
          <w:p w:rsidR="006466A3" w:rsidRPr="00200CB4" w:rsidRDefault="006466A3" w:rsidP="00200CB4">
            <w:pPr>
              <w:spacing w:after="405" w:line="276" w:lineRule="auto"/>
              <w:ind w:firstLine="171"/>
              <w:contextualSpacing/>
              <w:jc w:val="both"/>
              <w:rPr>
                <w:rFonts w:ascii="Times New Roman" w:hAnsi="Times New Roman" w:cs="Times New Roman"/>
                <w:color w:val="44546A" w:themeColor="text2"/>
                <w:sz w:val="24"/>
                <w:szCs w:val="24"/>
                <w:lang w:eastAsia="ru-RU"/>
              </w:rPr>
            </w:pPr>
            <w:r w:rsidRPr="00200CB4">
              <w:rPr>
                <w:rFonts w:ascii="Times New Roman" w:hAnsi="Times New Roman" w:cs="Times New Roman"/>
                <w:color w:val="44546A" w:themeColor="text2"/>
                <w:sz w:val="24"/>
                <w:szCs w:val="24"/>
                <w:lang w:eastAsia="ru-RU"/>
              </w:rPr>
              <w:t>Торгово-промышленная палата. «Горячая линия» для консультирования по вопросам форс-мажорных обстоятельств</w:t>
            </w:r>
          </w:p>
        </w:tc>
        <w:tc>
          <w:tcPr>
            <w:tcW w:w="2693" w:type="dxa"/>
            <w:hideMark/>
          </w:tcPr>
          <w:p w:rsidR="006466A3" w:rsidRPr="00200CB4" w:rsidRDefault="006466A3" w:rsidP="00200CB4">
            <w:pPr>
              <w:spacing w:after="405" w:line="276" w:lineRule="auto"/>
              <w:ind w:firstLine="2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44546A" w:themeColor="text2"/>
                <w:spacing w:val="4"/>
                <w:sz w:val="24"/>
                <w:szCs w:val="24"/>
                <w:lang w:eastAsia="ru-RU"/>
              </w:rPr>
            </w:pPr>
            <w:r w:rsidRPr="00200CB4">
              <w:rPr>
                <w:rFonts w:ascii="Times New Roman" w:hAnsi="Times New Roman" w:cs="Times New Roman"/>
                <w:bCs/>
                <w:color w:val="44546A" w:themeColor="text2"/>
                <w:spacing w:val="4"/>
                <w:sz w:val="24"/>
                <w:szCs w:val="24"/>
                <w:lang w:eastAsia="ru-RU"/>
              </w:rPr>
              <w:t>8 800 201 34 30</w:t>
            </w:r>
          </w:p>
        </w:tc>
        <w:tc>
          <w:tcPr>
            <w:tcW w:w="2835" w:type="dxa"/>
            <w:hideMark/>
          </w:tcPr>
          <w:p w:rsidR="006466A3" w:rsidRPr="00200CB4" w:rsidRDefault="006466A3" w:rsidP="00200CB4">
            <w:pPr>
              <w:spacing w:after="405" w:line="276" w:lineRule="auto"/>
              <w:ind w:firstLine="2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44546A" w:themeColor="text2"/>
                <w:spacing w:val="4"/>
                <w:sz w:val="24"/>
                <w:szCs w:val="24"/>
                <w:lang w:eastAsia="ru-RU"/>
              </w:rPr>
            </w:pPr>
            <w:r w:rsidRPr="00200CB4">
              <w:rPr>
                <w:rFonts w:ascii="Times New Roman" w:hAnsi="Times New Roman" w:cs="Times New Roman"/>
                <w:bCs/>
                <w:color w:val="44546A" w:themeColor="text2"/>
                <w:spacing w:val="4"/>
                <w:sz w:val="24"/>
                <w:szCs w:val="24"/>
                <w:lang w:eastAsia="ru-RU"/>
              </w:rPr>
              <w:t>будние дни, с 9:00 до 20:00</w:t>
            </w:r>
          </w:p>
        </w:tc>
      </w:tr>
      <w:tr w:rsidR="00082DBC" w:rsidRPr="007324DB" w:rsidTr="00082DBC">
        <w:trPr>
          <w:trHeight w:val="450"/>
        </w:trPr>
        <w:tc>
          <w:tcPr>
            <w:cnfStyle w:val="001000000000" w:firstRow="0" w:lastRow="0" w:firstColumn="1" w:lastColumn="0" w:oddVBand="0" w:evenVBand="0" w:oddHBand="0" w:evenHBand="0" w:firstRowFirstColumn="0" w:firstRowLastColumn="0" w:lastRowFirstColumn="0" w:lastRowLastColumn="0"/>
            <w:tcW w:w="3686" w:type="dxa"/>
            <w:hideMark/>
          </w:tcPr>
          <w:p w:rsidR="006466A3" w:rsidRPr="00200CB4" w:rsidRDefault="006466A3" w:rsidP="00200CB4">
            <w:pPr>
              <w:spacing w:after="405" w:line="276" w:lineRule="auto"/>
              <w:ind w:firstLine="171"/>
              <w:contextualSpacing/>
              <w:jc w:val="both"/>
              <w:rPr>
                <w:rFonts w:ascii="Times New Roman" w:hAnsi="Times New Roman" w:cs="Times New Roman"/>
                <w:color w:val="44546A" w:themeColor="text2"/>
                <w:sz w:val="24"/>
                <w:szCs w:val="24"/>
                <w:lang w:eastAsia="ru-RU"/>
              </w:rPr>
            </w:pPr>
            <w:r w:rsidRPr="00200CB4">
              <w:rPr>
                <w:rFonts w:ascii="Times New Roman" w:hAnsi="Times New Roman" w:cs="Times New Roman"/>
                <w:color w:val="44546A" w:themeColor="text2"/>
                <w:sz w:val="24"/>
                <w:szCs w:val="24"/>
                <w:lang w:eastAsia="ru-RU"/>
              </w:rPr>
              <w:t>Роспотребнадзор</w:t>
            </w:r>
          </w:p>
        </w:tc>
        <w:tc>
          <w:tcPr>
            <w:tcW w:w="2693" w:type="dxa"/>
            <w:hideMark/>
          </w:tcPr>
          <w:p w:rsidR="006466A3" w:rsidRPr="00200CB4" w:rsidRDefault="006466A3" w:rsidP="00200CB4">
            <w:pPr>
              <w:spacing w:after="405" w:line="276" w:lineRule="auto"/>
              <w:ind w:firstLine="2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44546A" w:themeColor="text2"/>
                <w:spacing w:val="4"/>
                <w:sz w:val="24"/>
                <w:szCs w:val="24"/>
                <w:lang w:eastAsia="ru-RU"/>
              </w:rPr>
            </w:pPr>
            <w:r w:rsidRPr="00200CB4">
              <w:rPr>
                <w:rFonts w:ascii="Times New Roman" w:hAnsi="Times New Roman" w:cs="Times New Roman"/>
                <w:bCs/>
                <w:color w:val="44546A" w:themeColor="text2"/>
                <w:spacing w:val="4"/>
                <w:sz w:val="24"/>
                <w:szCs w:val="24"/>
                <w:lang w:eastAsia="ru-RU"/>
              </w:rPr>
              <w:t>8 800 100 00 04</w:t>
            </w:r>
          </w:p>
        </w:tc>
        <w:tc>
          <w:tcPr>
            <w:tcW w:w="2835" w:type="dxa"/>
            <w:hideMark/>
          </w:tcPr>
          <w:p w:rsidR="006466A3" w:rsidRPr="00200CB4" w:rsidRDefault="006466A3" w:rsidP="00200CB4">
            <w:pPr>
              <w:spacing w:after="405" w:line="276" w:lineRule="auto"/>
              <w:ind w:firstLine="2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44546A" w:themeColor="text2"/>
                <w:spacing w:val="4"/>
                <w:sz w:val="24"/>
                <w:szCs w:val="24"/>
                <w:lang w:eastAsia="ru-RU"/>
              </w:rPr>
            </w:pPr>
            <w:r w:rsidRPr="00200CB4">
              <w:rPr>
                <w:rFonts w:ascii="Times New Roman" w:hAnsi="Times New Roman" w:cs="Times New Roman"/>
                <w:bCs/>
                <w:color w:val="44546A" w:themeColor="text2"/>
                <w:spacing w:val="4"/>
                <w:sz w:val="24"/>
                <w:szCs w:val="24"/>
                <w:lang w:eastAsia="ru-RU"/>
              </w:rPr>
              <w:t>будние дни, с 10:00 до 17:00</w:t>
            </w:r>
          </w:p>
        </w:tc>
      </w:tr>
      <w:tr w:rsidR="00082DBC" w:rsidRPr="007324DB" w:rsidTr="00082DBC">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686" w:type="dxa"/>
            <w:hideMark/>
          </w:tcPr>
          <w:p w:rsidR="006466A3" w:rsidRPr="00200CB4" w:rsidRDefault="006466A3" w:rsidP="00200CB4">
            <w:pPr>
              <w:spacing w:after="405" w:line="276" w:lineRule="auto"/>
              <w:ind w:firstLine="171"/>
              <w:contextualSpacing/>
              <w:jc w:val="both"/>
              <w:rPr>
                <w:rFonts w:ascii="Times New Roman" w:hAnsi="Times New Roman" w:cs="Times New Roman"/>
                <w:color w:val="44546A" w:themeColor="text2"/>
                <w:sz w:val="24"/>
                <w:szCs w:val="24"/>
                <w:lang w:eastAsia="ru-RU"/>
              </w:rPr>
            </w:pPr>
            <w:r w:rsidRPr="00200CB4">
              <w:rPr>
                <w:rFonts w:ascii="Times New Roman" w:hAnsi="Times New Roman" w:cs="Times New Roman"/>
                <w:color w:val="44546A" w:themeColor="text2"/>
                <w:sz w:val="24"/>
                <w:szCs w:val="24"/>
                <w:lang w:eastAsia="ru-RU"/>
              </w:rPr>
              <w:t>Росимущество</w:t>
            </w:r>
          </w:p>
        </w:tc>
        <w:tc>
          <w:tcPr>
            <w:tcW w:w="2693" w:type="dxa"/>
            <w:hideMark/>
          </w:tcPr>
          <w:p w:rsidR="006466A3" w:rsidRPr="00200CB4" w:rsidRDefault="006466A3" w:rsidP="00200CB4">
            <w:pPr>
              <w:spacing w:after="405" w:line="276" w:lineRule="auto"/>
              <w:ind w:firstLine="2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44546A" w:themeColor="text2"/>
                <w:spacing w:val="4"/>
                <w:sz w:val="24"/>
                <w:szCs w:val="24"/>
                <w:lang w:eastAsia="ru-RU"/>
              </w:rPr>
            </w:pPr>
            <w:r w:rsidRPr="00200CB4">
              <w:rPr>
                <w:rFonts w:ascii="Times New Roman" w:hAnsi="Times New Roman" w:cs="Times New Roman"/>
                <w:bCs/>
                <w:color w:val="44546A" w:themeColor="text2"/>
                <w:spacing w:val="4"/>
                <w:sz w:val="24"/>
                <w:szCs w:val="24"/>
                <w:lang w:eastAsia="ru-RU"/>
              </w:rPr>
              <w:t>+7 495 647 71 77, доб. 2114, 2062, 1271</w:t>
            </w:r>
          </w:p>
        </w:tc>
        <w:tc>
          <w:tcPr>
            <w:tcW w:w="2835" w:type="dxa"/>
            <w:hideMark/>
          </w:tcPr>
          <w:p w:rsidR="006466A3" w:rsidRPr="00200CB4" w:rsidRDefault="006466A3" w:rsidP="00200CB4">
            <w:pPr>
              <w:spacing w:after="405" w:line="276" w:lineRule="auto"/>
              <w:ind w:firstLine="2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44546A" w:themeColor="text2"/>
                <w:spacing w:val="4"/>
                <w:sz w:val="24"/>
                <w:szCs w:val="24"/>
                <w:lang w:eastAsia="ru-RU"/>
              </w:rPr>
            </w:pPr>
            <w:r w:rsidRPr="00200CB4">
              <w:rPr>
                <w:rFonts w:ascii="Times New Roman" w:hAnsi="Times New Roman" w:cs="Times New Roman"/>
                <w:bCs/>
                <w:color w:val="44546A" w:themeColor="text2"/>
                <w:spacing w:val="4"/>
                <w:sz w:val="24"/>
                <w:szCs w:val="24"/>
                <w:lang w:eastAsia="ru-RU"/>
              </w:rPr>
              <w:t>будние дни, с 9:00 до 18:00</w:t>
            </w:r>
          </w:p>
        </w:tc>
      </w:tr>
      <w:tr w:rsidR="00082DBC" w:rsidRPr="007324DB" w:rsidTr="00082DBC">
        <w:trPr>
          <w:trHeight w:val="450"/>
        </w:trPr>
        <w:tc>
          <w:tcPr>
            <w:cnfStyle w:val="001000000000" w:firstRow="0" w:lastRow="0" w:firstColumn="1" w:lastColumn="0" w:oddVBand="0" w:evenVBand="0" w:oddHBand="0" w:evenHBand="0" w:firstRowFirstColumn="0" w:firstRowLastColumn="0" w:lastRowFirstColumn="0" w:lastRowLastColumn="0"/>
            <w:tcW w:w="3686" w:type="dxa"/>
            <w:hideMark/>
          </w:tcPr>
          <w:p w:rsidR="006466A3" w:rsidRPr="00200CB4" w:rsidRDefault="006466A3" w:rsidP="00200CB4">
            <w:pPr>
              <w:spacing w:after="405" w:line="276" w:lineRule="auto"/>
              <w:ind w:firstLine="171"/>
              <w:contextualSpacing/>
              <w:jc w:val="both"/>
              <w:rPr>
                <w:rFonts w:ascii="Times New Roman" w:hAnsi="Times New Roman" w:cs="Times New Roman"/>
                <w:color w:val="44546A" w:themeColor="text2"/>
                <w:sz w:val="24"/>
                <w:szCs w:val="24"/>
                <w:lang w:eastAsia="ru-RU"/>
              </w:rPr>
            </w:pPr>
            <w:r w:rsidRPr="00200CB4">
              <w:rPr>
                <w:rFonts w:ascii="Times New Roman" w:hAnsi="Times New Roman" w:cs="Times New Roman"/>
                <w:color w:val="44546A" w:themeColor="text2"/>
                <w:sz w:val="24"/>
                <w:szCs w:val="24"/>
                <w:lang w:eastAsia="ru-RU"/>
              </w:rPr>
              <w:t>Фонд социального страхования</w:t>
            </w:r>
          </w:p>
        </w:tc>
        <w:tc>
          <w:tcPr>
            <w:tcW w:w="2693" w:type="dxa"/>
            <w:hideMark/>
          </w:tcPr>
          <w:p w:rsidR="006466A3" w:rsidRPr="00200CB4" w:rsidRDefault="006466A3" w:rsidP="00200CB4">
            <w:pPr>
              <w:spacing w:after="405" w:line="276" w:lineRule="auto"/>
              <w:ind w:firstLine="2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44546A" w:themeColor="text2"/>
                <w:spacing w:val="4"/>
                <w:sz w:val="24"/>
                <w:szCs w:val="24"/>
                <w:lang w:eastAsia="ru-RU"/>
              </w:rPr>
            </w:pPr>
            <w:r w:rsidRPr="00200CB4">
              <w:rPr>
                <w:rFonts w:ascii="Times New Roman" w:hAnsi="Times New Roman" w:cs="Times New Roman"/>
                <w:bCs/>
                <w:color w:val="44546A" w:themeColor="text2"/>
                <w:spacing w:val="4"/>
                <w:sz w:val="24"/>
                <w:szCs w:val="24"/>
                <w:lang w:eastAsia="ru-RU"/>
              </w:rPr>
              <w:t>8 (495) 650 19 17</w:t>
            </w:r>
          </w:p>
        </w:tc>
        <w:tc>
          <w:tcPr>
            <w:tcW w:w="2835" w:type="dxa"/>
            <w:hideMark/>
          </w:tcPr>
          <w:p w:rsidR="006466A3" w:rsidRPr="00200CB4" w:rsidRDefault="006466A3" w:rsidP="00200CB4">
            <w:pPr>
              <w:spacing w:after="405" w:line="276" w:lineRule="auto"/>
              <w:ind w:firstLine="2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44546A" w:themeColor="text2"/>
                <w:spacing w:val="4"/>
                <w:sz w:val="24"/>
                <w:szCs w:val="24"/>
                <w:lang w:eastAsia="ru-RU"/>
              </w:rPr>
            </w:pPr>
            <w:r w:rsidRPr="00200CB4">
              <w:rPr>
                <w:rFonts w:ascii="Times New Roman" w:hAnsi="Times New Roman" w:cs="Times New Roman"/>
                <w:bCs/>
                <w:color w:val="44546A" w:themeColor="text2"/>
                <w:spacing w:val="4"/>
                <w:sz w:val="24"/>
                <w:szCs w:val="24"/>
                <w:lang w:eastAsia="ru-RU"/>
              </w:rPr>
              <w:t>будние дни, с 9:00 до 18:00</w:t>
            </w:r>
          </w:p>
        </w:tc>
      </w:tr>
      <w:tr w:rsidR="00082DBC" w:rsidRPr="007324DB" w:rsidTr="00082DBC">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686" w:type="dxa"/>
            <w:hideMark/>
          </w:tcPr>
          <w:p w:rsidR="006466A3" w:rsidRPr="00200CB4" w:rsidRDefault="006466A3" w:rsidP="00200CB4">
            <w:pPr>
              <w:spacing w:after="405" w:line="276" w:lineRule="auto"/>
              <w:ind w:firstLine="171"/>
              <w:contextualSpacing/>
              <w:jc w:val="both"/>
              <w:rPr>
                <w:rFonts w:ascii="Times New Roman" w:hAnsi="Times New Roman" w:cs="Times New Roman"/>
                <w:color w:val="44546A" w:themeColor="text2"/>
                <w:sz w:val="24"/>
                <w:szCs w:val="24"/>
                <w:lang w:eastAsia="ru-RU"/>
              </w:rPr>
            </w:pPr>
            <w:r w:rsidRPr="00200CB4">
              <w:rPr>
                <w:rFonts w:ascii="Times New Roman" w:hAnsi="Times New Roman" w:cs="Times New Roman"/>
                <w:color w:val="44546A" w:themeColor="text2"/>
                <w:sz w:val="24"/>
                <w:szCs w:val="24"/>
                <w:lang w:eastAsia="ru-RU"/>
              </w:rPr>
              <w:t>Стопкоронавирус.рф</w:t>
            </w:r>
          </w:p>
        </w:tc>
        <w:tc>
          <w:tcPr>
            <w:tcW w:w="2693" w:type="dxa"/>
            <w:hideMark/>
          </w:tcPr>
          <w:p w:rsidR="006466A3" w:rsidRPr="00200CB4" w:rsidRDefault="006466A3" w:rsidP="00200CB4">
            <w:pPr>
              <w:spacing w:after="405" w:line="276" w:lineRule="auto"/>
              <w:ind w:firstLine="2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44546A" w:themeColor="text2"/>
                <w:spacing w:val="4"/>
                <w:sz w:val="24"/>
                <w:szCs w:val="24"/>
                <w:lang w:eastAsia="ru-RU"/>
              </w:rPr>
            </w:pPr>
            <w:r w:rsidRPr="00200CB4">
              <w:rPr>
                <w:rFonts w:ascii="Times New Roman" w:hAnsi="Times New Roman" w:cs="Times New Roman"/>
                <w:bCs/>
                <w:color w:val="44546A" w:themeColor="text2"/>
                <w:spacing w:val="4"/>
                <w:sz w:val="24"/>
                <w:szCs w:val="24"/>
                <w:lang w:eastAsia="ru-RU"/>
              </w:rPr>
              <w:t>8 800 707 08 85</w:t>
            </w:r>
          </w:p>
        </w:tc>
        <w:tc>
          <w:tcPr>
            <w:tcW w:w="2835" w:type="dxa"/>
            <w:hideMark/>
          </w:tcPr>
          <w:p w:rsidR="006466A3" w:rsidRPr="00200CB4" w:rsidRDefault="006466A3" w:rsidP="00200CB4">
            <w:pPr>
              <w:spacing w:after="405" w:line="276" w:lineRule="auto"/>
              <w:ind w:firstLine="2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44546A" w:themeColor="text2"/>
                <w:spacing w:val="4"/>
                <w:sz w:val="24"/>
                <w:szCs w:val="24"/>
                <w:lang w:eastAsia="ru-RU"/>
              </w:rPr>
            </w:pPr>
            <w:r w:rsidRPr="00200CB4">
              <w:rPr>
                <w:rFonts w:ascii="Times New Roman" w:hAnsi="Times New Roman" w:cs="Times New Roman"/>
                <w:bCs/>
                <w:color w:val="44546A" w:themeColor="text2"/>
                <w:spacing w:val="4"/>
                <w:sz w:val="24"/>
                <w:szCs w:val="24"/>
                <w:lang w:eastAsia="ru-RU"/>
              </w:rPr>
              <w:t>круглосуточно</w:t>
            </w:r>
          </w:p>
        </w:tc>
      </w:tr>
      <w:tr w:rsidR="00082DBC" w:rsidRPr="007324DB" w:rsidTr="00082DBC">
        <w:trPr>
          <w:trHeight w:val="450"/>
        </w:trPr>
        <w:tc>
          <w:tcPr>
            <w:cnfStyle w:val="001000000000" w:firstRow="0" w:lastRow="0" w:firstColumn="1" w:lastColumn="0" w:oddVBand="0" w:evenVBand="0" w:oddHBand="0" w:evenHBand="0" w:firstRowFirstColumn="0" w:firstRowLastColumn="0" w:lastRowFirstColumn="0" w:lastRowLastColumn="0"/>
            <w:tcW w:w="3686" w:type="dxa"/>
            <w:hideMark/>
          </w:tcPr>
          <w:p w:rsidR="006466A3" w:rsidRPr="00200CB4" w:rsidRDefault="006466A3" w:rsidP="00200CB4">
            <w:pPr>
              <w:spacing w:after="405" w:line="276" w:lineRule="auto"/>
              <w:ind w:firstLine="171"/>
              <w:contextualSpacing/>
              <w:jc w:val="both"/>
              <w:rPr>
                <w:rFonts w:ascii="Times New Roman" w:hAnsi="Times New Roman" w:cs="Times New Roman"/>
                <w:color w:val="44546A" w:themeColor="text2"/>
                <w:sz w:val="24"/>
                <w:szCs w:val="24"/>
                <w:lang w:eastAsia="ru-RU"/>
              </w:rPr>
            </w:pPr>
            <w:r w:rsidRPr="00200CB4">
              <w:rPr>
                <w:rFonts w:ascii="Times New Roman" w:hAnsi="Times New Roman" w:cs="Times New Roman"/>
                <w:color w:val="44546A" w:themeColor="text2"/>
                <w:sz w:val="24"/>
                <w:szCs w:val="24"/>
                <w:lang w:eastAsia="ru-RU"/>
              </w:rPr>
              <w:t>Банк России</w:t>
            </w:r>
          </w:p>
        </w:tc>
        <w:tc>
          <w:tcPr>
            <w:tcW w:w="2693" w:type="dxa"/>
            <w:hideMark/>
          </w:tcPr>
          <w:p w:rsidR="006466A3" w:rsidRPr="00200CB4" w:rsidRDefault="006466A3" w:rsidP="00200CB4">
            <w:pPr>
              <w:spacing w:after="405" w:line="276" w:lineRule="auto"/>
              <w:ind w:firstLine="2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44546A" w:themeColor="text2"/>
                <w:spacing w:val="4"/>
                <w:sz w:val="24"/>
                <w:szCs w:val="24"/>
                <w:lang w:eastAsia="ru-RU"/>
              </w:rPr>
            </w:pPr>
            <w:r w:rsidRPr="00200CB4">
              <w:rPr>
                <w:rFonts w:ascii="Times New Roman" w:hAnsi="Times New Roman" w:cs="Times New Roman"/>
                <w:bCs/>
                <w:color w:val="44546A" w:themeColor="text2"/>
                <w:spacing w:val="4"/>
                <w:sz w:val="24"/>
                <w:szCs w:val="24"/>
                <w:lang w:eastAsia="ru-RU"/>
              </w:rPr>
              <w:t>8 800 300 30 00</w:t>
            </w:r>
          </w:p>
        </w:tc>
        <w:tc>
          <w:tcPr>
            <w:tcW w:w="2835" w:type="dxa"/>
            <w:hideMark/>
          </w:tcPr>
          <w:p w:rsidR="006466A3" w:rsidRPr="00200CB4" w:rsidRDefault="006466A3" w:rsidP="00200CB4">
            <w:pPr>
              <w:spacing w:after="405" w:line="276" w:lineRule="auto"/>
              <w:ind w:firstLine="2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44546A" w:themeColor="text2"/>
                <w:spacing w:val="4"/>
                <w:sz w:val="24"/>
                <w:szCs w:val="24"/>
                <w:lang w:eastAsia="ru-RU"/>
              </w:rPr>
            </w:pPr>
            <w:r w:rsidRPr="00200CB4">
              <w:rPr>
                <w:rFonts w:ascii="Times New Roman" w:hAnsi="Times New Roman" w:cs="Times New Roman"/>
                <w:bCs/>
                <w:color w:val="44546A" w:themeColor="text2"/>
                <w:spacing w:val="4"/>
                <w:sz w:val="24"/>
                <w:szCs w:val="24"/>
                <w:lang w:eastAsia="ru-RU"/>
              </w:rPr>
              <w:t>круглосуточно</w:t>
            </w:r>
          </w:p>
        </w:tc>
      </w:tr>
    </w:tbl>
    <w:p w:rsidR="00C07C2D" w:rsidRDefault="00C07C2D" w:rsidP="007324DB">
      <w:pPr>
        <w:spacing w:line="276" w:lineRule="auto"/>
        <w:ind w:firstLine="567"/>
        <w:contextualSpacing/>
        <w:jc w:val="both"/>
        <w:rPr>
          <w:rFonts w:ascii="Times New Roman" w:hAnsi="Times New Roman" w:cs="Times New Roman"/>
          <w:sz w:val="24"/>
          <w:szCs w:val="24"/>
        </w:rPr>
      </w:pPr>
    </w:p>
    <w:p w:rsidR="0014532C" w:rsidRPr="007324DB" w:rsidRDefault="0014532C" w:rsidP="0014532C">
      <w:pPr>
        <w:spacing w:line="276" w:lineRule="auto"/>
        <w:ind w:firstLine="567"/>
        <w:contextualSpacing/>
        <w:jc w:val="right"/>
        <w:rPr>
          <w:rFonts w:ascii="Times New Roman" w:hAnsi="Times New Roman" w:cs="Times New Roman"/>
          <w:b/>
          <w:sz w:val="24"/>
          <w:szCs w:val="24"/>
        </w:rPr>
      </w:pPr>
      <w:r w:rsidRPr="007324DB">
        <w:rPr>
          <w:rFonts w:ascii="Times New Roman" w:hAnsi="Times New Roman" w:cs="Times New Roman"/>
          <w:b/>
          <w:sz w:val="24"/>
          <w:szCs w:val="24"/>
        </w:rPr>
        <w:t xml:space="preserve">Приложение </w:t>
      </w:r>
      <w:r>
        <w:rPr>
          <w:rFonts w:ascii="Times New Roman" w:hAnsi="Times New Roman" w:cs="Times New Roman"/>
          <w:b/>
          <w:sz w:val="24"/>
          <w:szCs w:val="24"/>
        </w:rPr>
        <w:t>3</w:t>
      </w:r>
    </w:p>
    <w:p w:rsidR="00DB176F" w:rsidRPr="00DB176F" w:rsidRDefault="0014532C" w:rsidP="00DB176F">
      <w:pPr>
        <w:pBdr>
          <w:top w:val="single" w:sz="4" w:space="1" w:color="auto"/>
          <w:bottom w:val="single" w:sz="4" w:space="1" w:color="auto"/>
        </w:pBdr>
        <w:shd w:val="clear" w:color="auto" w:fill="F2F2F2" w:themeFill="background1" w:themeFillShade="F2"/>
        <w:spacing w:line="276" w:lineRule="auto"/>
        <w:ind w:firstLine="567"/>
        <w:contextualSpacing/>
        <w:jc w:val="center"/>
        <w:rPr>
          <w:rFonts w:ascii="Times New Roman" w:hAnsi="Times New Roman" w:cs="Times New Roman"/>
          <w:b/>
          <w:bCs/>
          <w:color w:val="44546A" w:themeColor="text2"/>
          <w:sz w:val="24"/>
          <w:szCs w:val="24"/>
          <w:lang w:eastAsia="ru-RU"/>
        </w:rPr>
      </w:pPr>
      <w:r>
        <w:rPr>
          <w:rFonts w:ascii="Times New Roman" w:hAnsi="Times New Roman" w:cs="Times New Roman"/>
          <w:b/>
          <w:bCs/>
          <w:color w:val="44546A" w:themeColor="text2"/>
          <w:sz w:val="24"/>
          <w:szCs w:val="24"/>
          <w:lang w:eastAsia="ru-RU"/>
        </w:rPr>
        <w:t>Основные и</w:t>
      </w:r>
      <w:r w:rsidR="00DB176F">
        <w:rPr>
          <w:rFonts w:ascii="Times New Roman" w:hAnsi="Times New Roman" w:cs="Times New Roman"/>
          <w:b/>
          <w:bCs/>
          <w:color w:val="44546A" w:themeColor="text2"/>
          <w:sz w:val="24"/>
          <w:szCs w:val="24"/>
          <w:lang w:eastAsia="ru-RU"/>
        </w:rPr>
        <w:t>нтернет-и</w:t>
      </w:r>
      <w:r w:rsidR="00DB176F" w:rsidRPr="00DB176F">
        <w:rPr>
          <w:rFonts w:ascii="Times New Roman" w:hAnsi="Times New Roman" w:cs="Times New Roman"/>
          <w:b/>
          <w:bCs/>
          <w:color w:val="44546A" w:themeColor="text2"/>
          <w:sz w:val="24"/>
          <w:szCs w:val="24"/>
          <w:lang w:eastAsia="ru-RU"/>
        </w:rPr>
        <w:t>сточники:</w:t>
      </w:r>
    </w:p>
    <w:p w:rsidR="004C7FCC" w:rsidRPr="0014532C" w:rsidRDefault="004C7FCC" w:rsidP="0014532C">
      <w:pPr>
        <w:pStyle w:val="a8"/>
        <w:numPr>
          <w:ilvl w:val="0"/>
          <w:numId w:val="4"/>
        </w:numPr>
        <w:spacing w:line="252" w:lineRule="auto"/>
        <w:ind w:left="360"/>
        <w:jc w:val="both"/>
        <w:rPr>
          <w:rFonts w:ascii="Times New Roman" w:hAnsi="Times New Roman" w:cs="Times New Roman"/>
          <w:b/>
        </w:rPr>
      </w:pPr>
      <w:r w:rsidRPr="0014532C">
        <w:rPr>
          <w:rFonts w:ascii="Times New Roman" w:hAnsi="Times New Roman" w:cs="Times New Roman"/>
          <w:b/>
        </w:rPr>
        <w:t>Правительство России, официальный сайт</w:t>
      </w:r>
    </w:p>
    <w:p w:rsidR="004C7FCC" w:rsidRPr="0014532C" w:rsidRDefault="00E07C44" w:rsidP="0014532C">
      <w:pPr>
        <w:ind w:left="360" w:hanging="360"/>
        <w:contextualSpacing/>
        <w:jc w:val="both"/>
        <w:rPr>
          <w:rFonts w:ascii="Times New Roman" w:hAnsi="Times New Roman" w:cs="Times New Roman"/>
        </w:rPr>
      </w:pPr>
      <w:hyperlink r:id="rId8" w:history="1">
        <w:r w:rsidR="004C7FCC" w:rsidRPr="0014532C">
          <w:rPr>
            <w:rStyle w:val="a3"/>
            <w:rFonts w:ascii="Times New Roman" w:hAnsi="Times New Roman" w:cs="Times New Roman"/>
          </w:rPr>
          <w:t>http://government.ru/sanctions_measures/</w:t>
        </w:r>
      </w:hyperlink>
    </w:p>
    <w:p w:rsidR="004C7FCC" w:rsidRPr="0014532C" w:rsidRDefault="004C7FCC" w:rsidP="0014532C">
      <w:pPr>
        <w:pStyle w:val="a8"/>
        <w:numPr>
          <w:ilvl w:val="0"/>
          <w:numId w:val="4"/>
        </w:numPr>
        <w:spacing w:line="252" w:lineRule="auto"/>
        <w:ind w:left="360"/>
        <w:jc w:val="both"/>
        <w:rPr>
          <w:rFonts w:ascii="Times New Roman" w:hAnsi="Times New Roman" w:cs="Times New Roman"/>
          <w:b/>
        </w:rPr>
      </w:pPr>
      <w:r w:rsidRPr="0014532C">
        <w:rPr>
          <w:rFonts w:ascii="Times New Roman" w:hAnsi="Times New Roman" w:cs="Times New Roman"/>
          <w:b/>
        </w:rPr>
        <w:t xml:space="preserve">Минэкономразвития России, официальный сайт </w:t>
      </w:r>
    </w:p>
    <w:p w:rsidR="004C7FCC" w:rsidRPr="0014532C" w:rsidRDefault="00E07C44" w:rsidP="0014532C">
      <w:pPr>
        <w:ind w:left="360" w:hanging="360"/>
        <w:contextualSpacing/>
        <w:jc w:val="both"/>
        <w:rPr>
          <w:rFonts w:ascii="Times New Roman" w:hAnsi="Times New Roman" w:cs="Times New Roman"/>
        </w:rPr>
      </w:pPr>
      <w:hyperlink r:id="rId9" w:history="1">
        <w:r w:rsidR="004C7FCC" w:rsidRPr="0014532C">
          <w:rPr>
            <w:rStyle w:val="a3"/>
            <w:rFonts w:ascii="Times New Roman" w:hAnsi="Times New Roman" w:cs="Times New Roman"/>
          </w:rPr>
          <w:t>https://www.economy.gov.ru/material/news/?tags=меры%20поддержки</w:t>
        </w:r>
      </w:hyperlink>
    </w:p>
    <w:p w:rsidR="004C7FCC" w:rsidRPr="0014532C" w:rsidRDefault="004C7FCC" w:rsidP="0014532C">
      <w:pPr>
        <w:pStyle w:val="a8"/>
        <w:numPr>
          <w:ilvl w:val="0"/>
          <w:numId w:val="4"/>
        </w:numPr>
        <w:spacing w:line="252" w:lineRule="auto"/>
        <w:ind w:left="360"/>
        <w:jc w:val="both"/>
        <w:rPr>
          <w:rFonts w:ascii="Times New Roman" w:hAnsi="Times New Roman" w:cs="Times New Roman"/>
          <w:b/>
        </w:rPr>
      </w:pPr>
      <w:r w:rsidRPr="0014532C">
        <w:rPr>
          <w:rFonts w:ascii="Times New Roman" w:hAnsi="Times New Roman" w:cs="Times New Roman"/>
          <w:b/>
        </w:rPr>
        <w:t>Банк России, официальный сайт</w:t>
      </w:r>
    </w:p>
    <w:p w:rsidR="004C7FCC" w:rsidRPr="0014532C" w:rsidRDefault="00E07C44" w:rsidP="0014532C">
      <w:pPr>
        <w:ind w:left="360" w:hanging="360"/>
        <w:contextualSpacing/>
        <w:jc w:val="both"/>
        <w:rPr>
          <w:rFonts w:ascii="Times New Roman" w:hAnsi="Times New Roman" w:cs="Times New Roman"/>
        </w:rPr>
      </w:pPr>
      <w:hyperlink r:id="rId10" w:history="1">
        <w:r w:rsidR="004C7FCC" w:rsidRPr="0014532C">
          <w:rPr>
            <w:rStyle w:val="a3"/>
            <w:rFonts w:ascii="Times New Roman" w:hAnsi="Times New Roman" w:cs="Times New Roman"/>
          </w:rPr>
          <w:t>http://www.cbr.ru/support_measures/</w:t>
        </w:r>
      </w:hyperlink>
      <w:r w:rsidR="004C7FCC" w:rsidRPr="0014532C">
        <w:rPr>
          <w:rFonts w:ascii="Times New Roman" w:hAnsi="Times New Roman" w:cs="Times New Roman"/>
        </w:rPr>
        <w:t xml:space="preserve">                              </w:t>
      </w:r>
      <w:hyperlink r:id="rId11" w:history="1">
        <w:r w:rsidR="004C7FCC" w:rsidRPr="0014532C">
          <w:rPr>
            <w:rStyle w:val="a3"/>
            <w:rFonts w:ascii="Times New Roman" w:hAnsi="Times New Roman" w:cs="Times New Roman"/>
          </w:rPr>
          <w:t>http://www.cbr.ru/develop/msp/</w:t>
        </w:r>
      </w:hyperlink>
    </w:p>
    <w:p w:rsidR="001945EE" w:rsidRPr="0014532C" w:rsidRDefault="001945EE" w:rsidP="0014532C">
      <w:pPr>
        <w:pStyle w:val="a8"/>
        <w:numPr>
          <w:ilvl w:val="0"/>
          <w:numId w:val="4"/>
        </w:numPr>
        <w:spacing w:line="252" w:lineRule="auto"/>
        <w:ind w:left="360"/>
        <w:jc w:val="both"/>
        <w:rPr>
          <w:rFonts w:ascii="Times New Roman" w:hAnsi="Times New Roman" w:cs="Times New Roman"/>
          <w:b/>
        </w:rPr>
      </w:pPr>
      <w:r w:rsidRPr="0014532C">
        <w:rPr>
          <w:rFonts w:ascii="Times New Roman" w:hAnsi="Times New Roman" w:cs="Times New Roman"/>
          <w:b/>
        </w:rPr>
        <w:t>Национальный онлайн-портал для предпринимателей</w:t>
      </w:r>
    </w:p>
    <w:p w:rsidR="004C7FCC" w:rsidRPr="0014532C" w:rsidRDefault="00E07C44" w:rsidP="0014532C">
      <w:pPr>
        <w:ind w:left="360" w:hanging="360"/>
        <w:contextualSpacing/>
        <w:jc w:val="both"/>
        <w:rPr>
          <w:rFonts w:ascii="Times New Roman" w:hAnsi="Times New Roman" w:cs="Times New Roman"/>
        </w:rPr>
      </w:pPr>
      <w:hyperlink r:id="rId12" w:history="1">
        <w:r w:rsidR="004C7FCC" w:rsidRPr="0014532C">
          <w:rPr>
            <w:rStyle w:val="a3"/>
            <w:rFonts w:ascii="Times New Roman" w:hAnsi="Times New Roman" w:cs="Times New Roman"/>
          </w:rPr>
          <w:t>https://мойбизнес.рф/</w:t>
        </w:r>
      </w:hyperlink>
    </w:p>
    <w:p w:rsidR="004C7FCC" w:rsidRPr="0014532C" w:rsidRDefault="001945EE" w:rsidP="0014532C">
      <w:pPr>
        <w:pStyle w:val="a8"/>
        <w:numPr>
          <w:ilvl w:val="0"/>
          <w:numId w:val="4"/>
        </w:numPr>
        <w:spacing w:line="252" w:lineRule="auto"/>
        <w:ind w:left="360"/>
        <w:jc w:val="both"/>
        <w:rPr>
          <w:rFonts w:ascii="Times New Roman" w:hAnsi="Times New Roman" w:cs="Times New Roman"/>
          <w:b/>
        </w:rPr>
      </w:pPr>
      <w:r w:rsidRPr="0014532C">
        <w:rPr>
          <w:rFonts w:ascii="Times New Roman" w:hAnsi="Times New Roman" w:cs="Times New Roman"/>
          <w:b/>
        </w:rPr>
        <w:t>АО «Федеральная корпорация по развитию малого и среднего» (</w:t>
      </w:r>
      <w:r w:rsidR="004C7FCC" w:rsidRPr="0014532C">
        <w:rPr>
          <w:rFonts w:ascii="Times New Roman" w:hAnsi="Times New Roman" w:cs="Times New Roman"/>
          <w:b/>
        </w:rPr>
        <w:t>Корпорации МСП</w:t>
      </w:r>
      <w:r w:rsidRPr="0014532C">
        <w:rPr>
          <w:rFonts w:ascii="Times New Roman" w:hAnsi="Times New Roman" w:cs="Times New Roman"/>
          <w:b/>
        </w:rPr>
        <w:t>), официальный сайт</w:t>
      </w:r>
    </w:p>
    <w:p w:rsidR="001945EE" w:rsidRPr="0014532C" w:rsidRDefault="00E07C44" w:rsidP="0014532C">
      <w:pPr>
        <w:ind w:left="360" w:hanging="360"/>
        <w:contextualSpacing/>
        <w:jc w:val="both"/>
        <w:rPr>
          <w:rFonts w:ascii="Times New Roman" w:hAnsi="Times New Roman" w:cs="Times New Roman"/>
        </w:rPr>
      </w:pPr>
      <w:hyperlink r:id="rId13" w:history="1">
        <w:r w:rsidR="001945EE" w:rsidRPr="0014532C">
          <w:rPr>
            <w:rStyle w:val="a3"/>
            <w:rFonts w:ascii="Times New Roman" w:hAnsi="Times New Roman" w:cs="Times New Roman"/>
          </w:rPr>
          <w:t>https://corpmsp.ru/</w:t>
        </w:r>
      </w:hyperlink>
    </w:p>
    <w:p w:rsidR="004C7FCC" w:rsidRPr="0014532C" w:rsidRDefault="001945EE" w:rsidP="0014532C">
      <w:pPr>
        <w:pStyle w:val="a8"/>
        <w:numPr>
          <w:ilvl w:val="0"/>
          <w:numId w:val="4"/>
        </w:numPr>
        <w:spacing w:line="252" w:lineRule="auto"/>
        <w:ind w:left="360"/>
        <w:jc w:val="both"/>
        <w:rPr>
          <w:rFonts w:ascii="Times New Roman" w:hAnsi="Times New Roman" w:cs="Times New Roman"/>
          <w:b/>
        </w:rPr>
      </w:pPr>
      <w:r w:rsidRPr="0014532C">
        <w:rPr>
          <w:rFonts w:ascii="Times New Roman" w:hAnsi="Times New Roman" w:cs="Times New Roman"/>
          <w:b/>
        </w:rPr>
        <w:t xml:space="preserve">Государственная платформа поддержки предпринимателей (Цифровая платформа МСП) </w:t>
      </w:r>
    </w:p>
    <w:p w:rsidR="00DB176F" w:rsidRPr="007324DB" w:rsidRDefault="00E07C44" w:rsidP="0014532C">
      <w:pPr>
        <w:spacing w:line="276" w:lineRule="auto"/>
        <w:ind w:left="360" w:hanging="360"/>
        <w:contextualSpacing/>
        <w:jc w:val="both"/>
        <w:rPr>
          <w:rFonts w:ascii="Times New Roman" w:hAnsi="Times New Roman" w:cs="Times New Roman"/>
          <w:sz w:val="24"/>
          <w:szCs w:val="24"/>
        </w:rPr>
      </w:pPr>
      <w:hyperlink r:id="rId14" w:history="1">
        <w:r w:rsidR="0014532C" w:rsidRPr="0014532C">
          <w:rPr>
            <w:rStyle w:val="a3"/>
            <w:rFonts w:ascii="Times New Roman" w:hAnsi="Times New Roman" w:cs="Times New Roman"/>
          </w:rPr>
          <w:t>https://мсп.рф/</w:t>
        </w:r>
      </w:hyperlink>
    </w:p>
    <w:sectPr w:rsidR="00DB176F" w:rsidRPr="007324DB" w:rsidSect="00922411">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D92" w:rsidRDefault="00B15D92" w:rsidP="00922411">
      <w:pPr>
        <w:spacing w:after="0" w:line="240" w:lineRule="auto"/>
      </w:pPr>
      <w:r>
        <w:separator/>
      </w:r>
    </w:p>
  </w:endnote>
  <w:endnote w:type="continuationSeparator" w:id="0">
    <w:p w:rsidR="00B15D92" w:rsidRDefault="00B15D92" w:rsidP="0092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800161"/>
      <w:docPartObj>
        <w:docPartGallery w:val="Page Numbers (Bottom of Page)"/>
        <w:docPartUnique/>
      </w:docPartObj>
    </w:sdtPr>
    <w:sdtEndPr/>
    <w:sdtContent>
      <w:p w:rsidR="00922411" w:rsidRDefault="00922411">
        <w:pPr>
          <w:pStyle w:val="a6"/>
          <w:jc w:val="right"/>
        </w:pPr>
        <w:r>
          <w:fldChar w:fldCharType="begin"/>
        </w:r>
        <w:r>
          <w:instrText>PAGE   \* MERGEFORMAT</w:instrText>
        </w:r>
        <w:r>
          <w:fldChar w:fldCharType="separate"/>
        </w:r>
        <w:r w:rsidR="00E07C44">
          <w:rPr>
            <w:noProof/>
          </w:rPr>
          <w:t>17</w:t>
        </w:r>
        <w:r>
          <w:fldChar w:fldCharType="end"/>
        </w:r>
      </w:p>
    </w:sdtContent>
  </w:sdt>
  <w:p w:rsidR="00922411" w:rsidRDefault="009224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D92" w:rsidRDefault="00B15D92" w:rsidP="00922411">
      <w:pPr>
        <w:spacing w:after="0" w:line="240" w:lineRule="auto"/>
      </w:pPr>
      <w:r>
        <w:separator/>
      </w:r>
    </w:p>
  </w:footnote>
  <w:footnote w:type="continuationSeparator" w:id="0">
    <w:p w:rsidR="00B15D92" w:rsidRDefault="00B15D92" w:rsidP="00922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22C90"/>
    <w:multiLevelType w:val="hybridMultilevel"/>
    <w:tmpl w:val="812E4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6F2197D"/>
    <w:multiLevelType w:val="hybridMultilevel"/>
    <w:tmpl w:val="77D83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B74C49"/>
    <w:multiLevelType w:val="hybridMultilevel"/>
    <w:tmpl w:val="BB66DB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0761FA7"/>
    <w:multiLevelType w:val="hybridMultilevel"/>
    <w:tmpl w:val="04C66C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7B"/>
    <w:rsid w:val="00025649"/>
    <w:rsid w:val="0005305B"/>
    <w:rsid w:val="00082DBC"/>
    <w:rsid w:val="000E2B9B"/>
    <w:rsid w:val="0011401D"/>
    <w:rsid w:val="00136758"/>
    <w:rsid w:val="0014532C"/>
    <w:rsid w:val="00173863"/>
    <w:rsid w:val="00187E44"/>
    <w:rsid w:val="001945EE"/>
    <w:rsid w:val="001B4DDD"/>
    <w:rsid w:val="00200CB4"/>
    <w:rsid w:val="00214E85"/>
    <w:rsid w:val="00244BFE"/>
    <w:rsid w:val="0026661A"/>
    <w:rsid w:val="0029287F"/>
    <w:rsid w:val="002E4D71"/>
    <w:rsid w:val="002F0797"/>
    <w:rsid w:val="00316EDD"/>
    <w:rsid w:val="00332B86"/>
    <w:rsid w:val="00383739"/>
    <w:rsid w:val="003D3A68"/>
    <w:rsid w:val="003D71FA"/>
    <w:rsid w:val="0040483B"/>
    <w:rsid w:val="0044752C"/>
    <w:rsid w:val="00472C27"/>
    <w:rsid w:val="00474E6D"/>
    <w:rsid w:val="00481561"/>
    <w:rsid w:val="004C7FCC"/>
    <w:rsid w:val="00565502"/>
    <w:rsid w:val="006466A3"/>
    <w:rsid w:val="00712878"/>
    <w:rsid w:val="007324DB"/>
    <w:rsid w:val="007A180E"/>
    <w:rsid w:val="007B2883"/>
    <w:rsid w:val="007B40D8"/>
    <w:rsid w:val="007C1105"/>
    <w:rsid w:val="007D47A5"/>
    <w:rsid w:val="00805C68"/>
    <w:rsid w:val="008B381F"/>
    <w:rsid w:val="008D6FC4"/>
    <w:rsid w:val="008F6C4E"/>
    <w:rsid w:val="00914A3E"/>
    <w:rsid w:val="009178DB"/>
    <w:rsid w:val="009206E2"/>
    <w:rsid w:val="00922411"/>
    <w:rsid w:val="0092436C"/>
    <w:rsid w:val="00946050"/>
    <w:rsid w:val="0098474D"/>
    <w:rsid w:val="00A27C83"/>
    <w:rsid w:val="00A61F4D"/>
    <w:rsid w:val="00AF1EA5"/>
    <w:rsid w:val="00B15D92"/>
    <w:rsid w:val="00B448C9"/>
    <w:rsid w:val="00B609B4"/>
    <w:rsid w:val="00B96A7E"/>
    <w:rsid w:val="00C07C2D"/>
    <w:rsid w:val="00C166EB"/>
    <w:rsid w:val="00C25019"/>
    <w:rsid w:val="00CD3125"/>
    <w:rsid w:val="00D35529"/>
    <w:rsid w:val="00D77B8D"/>
    <w:rsid w:val="00DB176F"/>
    <w:rsid w:val="00DB217E"/>
    <w:rsid w:val="00DB68B3"/>
    <w:rsid w:val="00DE354A"/>
    <w:rsid w:val="00E07C44"/>
    <w:rsid w:val="00E66C86"/>
    <w:rsid w:val="00EC535D"/>
    <w:rsid w:val="00EF5A90"/>
    <w:rsid w:val="00F45F3D"/>
    <w:rsid w:val="00F82C58"/>
    <w:rsid w:val="00FA647B"/>
    <w:rsid w:val="00FB3F75"/>
    <w:rsid w:val="00FF3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125E6-1331-49E0-B74B-8D344219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7C2D"/>
    <w:rPr>
      <w:color w:val="0563C1" w:themeColor="hyperlink"/>
      <w:u w:val="single"/>
    </w:rPr>
  </w:style>
  <w:style w:type="paragraph" w:styleId="a4">
    <w:name w:val="header"/>
    <w:basedOn w:val="a"/>
    <w:link w:val="a5"/>
    <w:uiPriority w:val="99"/>
    <w:unhideWhenUsed/>
    <w:rsid w:val="009224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2411"/>
  </w:style>
  <w:style w:type="paragraph" w:styleId="a6">
    <w:name w:val="footer"/>
    <w:basedOn w:val="a"/>
    <w:link w:val="a7"/>
    <w:uiPriority w:val="99"/>
    <w:unhideWhenUsed/>
    <w:rsid w:val="009224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2411"/>
  </w:style>
  <w:style w:type="paragraph" w:styleId="a8">
    <w:name w:val="List Paragraph"/>
    <w:basedOn w:val="a"/>
    <w:uiPriority w:val="34"/>
    <w:qFormat/>
    <w:rsid w:val="0044752C"/>
    <w:pPr>
      <w:ind w:left="720"/>
      <w:contextualSpacing/>
    </w:pPr>
  </w:style>
  <w:style w:type="table" w:styleId="1">
    <w:name w:val="Plain Table 1"/>
    <w:basedOn w:val="a1"/>
    <w:uiPriority w:val="41"/>
    <w:rsid w:val="00082D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6137">
      <w:bodyDiv w:val="1"/>
      <w:marLeft w:val="0"/>
      <w:marRight w:val="0"/>
      <w:marTop w:val="0"/>
      <w:marBottom w:val="0"/>
      <w:divBdr>
        <w:top w:val="none" w:sz="0" w:space="0" w:color="auto"/>
        <w:left w:val="none" w:sz="0" w:space="0" w:color="auto"/>
        <w:bottom w:val="none" w:sz="0" w:space="0" w:color="auto"/>
        <w:right w:val="none" w:sz="0" w:space="0" w:color="auto"/>
      </w:divBdr>
    </w:div>
    <w:div w:id="102261975">
      <w:bodyDiv w:val="1"/>
      <w:marLeft w:val="0"/>
      <w:marRight w:val="0"/>
      <w:marTop w:val="0"/>
      <w:marBottom w:val="0"/>
      <w:divBdr>
        <w:top w:val="none" w:sz="0" w:space="0" w:color="auto"/>
        <w:left w:val="none" w:sz="0" w:space="0" w:color="auto"/>
        <w:bottom w:val="none" w:sz="0" w:space="0" w:color="auto"/>
        <w:right w:val="none" w:sz="0" w:space="0" w:color="auto"/>
      </w:divBdr>
      <w:divsChild>
        <w:div w:id="168519924">
          <w:marLeft w:val="0"/>
          <w:marRight w:val="0"/>
          <w:marTop w:val="450"/>
          <w:marBottom w:val="0"/>
          <w:divBdr>
            <w:top w:val="none" w:sz="0" w:space="0" w:color="auto"/>
            <w:left w:val="none" w:sz="0" w:space="0" w:color="auto"/>
            <w:bottom w:val="none" w:sz="0" w:space="0" w:color="auto"/>
            <w:right w:val="none" w:sz="0" w:space="0" w:color="auto"/>
          </w:divBdr>
        </w:div>
      </w:divsChild>
    </w:div>
    <w:div w:id="278144513">
      <w:bodyDiv w:val="1"/>
      <w:marLeft w:val="0"/>
      <w:marRight w:val="0"/>
      <w:marTop w:val="0"/>
      <w:marBottom w:val="0"/>
      <w:divBdr>
        <w:top w:val="none" w:sz="0" w:space="0" w:color="auto"/>
        <w:left w:val="none" w:sz="0" w:space="0" w:color="auto"/>
        <w:bottom w:val="none" w:sz="0" w:space="0" w:color="auto"/>
        <w:right w:val="none" w:sz="0" w:space="0" w:color="auto"/>
      </w:divBdr>
    </w:div>
    <w:div w:id="516427665">
      <w:bodyDiv w:val="1"/>
      <w:marLeft w:val="0"/>
      <w:marRight w:val="0"/>
      <w:marTop w:val="0"/>
      <w:marBottom w:val="0"/>
      <w:divBdr>
        <w:top w:val="none" w:sz="0" w:space="0" w:color="auto"/>
        <w:left w:val="none" w:sz="0" w:space="0" w:color="auto"/>
        <w:bottom w:val="none" w:sz="0" w:space="0" w:color="auto"/>
        <w:right w:val="none" w:sz="0" w:space="0" w:color="auto"/>
      </w:divBdr>
      <w:divsChild>
        <w:div w:id="1501848817">
          <w:marLeft w:val="0"/>
          <w:marRight w:val="0"/>
          <w:marTop w:val="450"/>
          <w:marBottom w:val="0"/>
          <w:divBdr>
            <w:top w:val="none" w:sz="0" w:space="0" w:color="auto"/>
            <w:left w:val="none" w:sz="0" w:space="0" w:color="auto"/>
            <w:bottom w:val="none" w:sz="0" w:space="0" w:color="auto"/>
            <w:right w:val="none" w:sz="0" w:space="0" w:color="auto"/>
          </w:divBdr>
        </w:div>
      </w:divsChild>
    </w:div>
    <w:div w:id="555119000">
      <w:bodyDiv w:val="1"/>
      <w:marLeft w:val="0"/>
      <w:marRight w:val="0"/>
      <w:marTop w:val="0"/>
      <w:marBottom w:val="0"/>
      <w:divBdr>
        <w:top w:val="none" w:sz="0" w:space="0" w:color="auto"/>
        <w:left w:val="none" w:sz="0" w:space="0" w:color="auto"/>
        <w:bottom w:val="none" w:sz="0" w:space="0" w:color="auto"/>
        <w:right w:val="none" w:sz="0" w:space="0" w:color="auto"/>
      </w:divBdr>
    </w:div>
    <w:div w:id="648095569">
      <w:bodyDiv w:val="1"/>
      <w:marLeft w:val="0"/>
      <w:marRight w:val="0"/>
      <w:marTop w:val="0"/>
      <w:marBottom w:val="0"/>
      <w:divBdr>
        <w:top w:val="none" w:sz="0" w:space="0" w:color="auto"/>
        <w:left w:val="none" w:sz="0" w:space="0" w:color="auto"/>
        <w:bottom w:val="none" w:sz="0" w:space="0" w:color="auto"/>
        <w:right w:val="none" w:sz="0" w:space="0" w:color="auto"/>
      </w:divBdr>
    </w:div>
    <w:div w:id="922572724">
      <w:bodyDiv w:val="1"/>
      <w:marLeft w:val="0"/>
      <w:marRight w:val="0"/>
      <w:marTop w:val="0"/>
      <w:marBottom w:val="0"/>
      <w:divBdr>
        <w:top w:val="none" w:sz="0" w:space="0" w:color="auto"/>
        <w:left w:val="none" w:sz="0" w:space="0" w:color="auto"/>
        <w:bottom w:val="none" w:sz="0" w:space="0" w:color="auto"/>
        <w:right w:val="none" w:sz="0" w:space="0" w:color="auto"/>
      </w:divBdr>
      <w:divsChild>
        <w:div w:id="548806189">
          <w:marLeft w:val="0"/>
          <w:marRight w:val="0"/>
          <w:marTop w:val="450"/>
          <w:marBottom w:val="0"/>
          <w:divBdr>
            <w:top w:val="none" w:sz="0" w:space="0" w:color="auto"/>
            <w:left w:val="none" w:sz="0" w:space="0" w:color="auto"/>
            <w:bottom w:val="none" w:sz="0" w:space="0" w:color="auto"/>
            <w:right w:val="none" w:sz="0" w:space="0" w:color="auto"/>
          </w:divBdr>
        </w:div>
      </w:divsChild>
    </w:div>
    <w:div w:id="1426000478">
      <w:bodyDiv w:val="1"/>
      <w:marLeft w:val="0"/>
      <w:marRight w:val="0"/>
      <w:marTop w:val="0"/>
      <w:marBottom w:val="0"/>
      <w:divBdr>
        <w:top w:val="none" w:sz="0" w:space="0" w:color="auto"/>
        <w:left w:val="none" w:sz="0" w:space="0" w:color="auto"/>
        <w:bottom w:val="none" w:sz="0" w:space="0" w:color="auto"/>
        <w:right w:val="none" w:sz="0" w:space="0" w:color="auto"/>
      </w:divBdr>
      <w:divsChild>
        <w:div w:id="2105147851">
          <w:marLeft w:val="0"/>
          <w:marRight w:val="0"/>
          <w:marTop w:val="450"/>
          <w:marBottom w:val="0"/>
          <w:divBdr>
            <w:top w:val="none" w:sz="0" w:space="0" w:color="auto"/>
            <w:left w:val="none" w:sz="0" w:space="0" w:color="auto"/>
            <w:bottom w:val="none" w:sz="0" w:space="0" w:color="auto"/>
            <w:right w:val="none" w:sz="0" w:space="0" w:color="auto"/>
          </w:divBdr>
        </w:div>
      </w:divsChild>
    </w:div>
    <w:div w:id="1643655889">
      <w:bodyDiv w:val="1"/>
      <w:marLeft w:val="0"/>
      <w:marRight w:val="0"/>
      <w:marTop w:val="0"/>
      <w:marBottom w:val="0"/>
      <w:divBdr>
        <w:top w:val="none" w:sz="0" w:space="0" w:color="auto"/>
        <w:left w:val="none" w:sz="0" w:space="0" w:color="auto"/>
        <w:bottom w:val="none" w:sz="0" w:space="0" w:color="auto"/>
        <w:right w:val="none" w:sz="0" w:space="0" w:color="auto"/>
      </w:divBdr>
      <w:divsChild>
        <w:div w:id="1819102946">
          <w:marLeft w:val="0"/>
          <w:marRight w:val="0"/>
          <w:marTop w:val="450"/>
          <w:marBottom w:val="0"/>
          <w:divBdr>
            <w:top w:val="none" w:sz="0" w:space="0" w:color="auto"/>
            <w:left w:val="none" w:sz="0" w:space="0" w:color="auto"/>
            <w:bottom w:val="none" w:sz="0" w:space="0" w:color="auto"/>
            <w:right w:val="none" w:sz="0" w:space="0" w:color="auto"/>
          </w:divBdr>
        </w:div>
      </w:divsChild>
    </w:div>
    <w:div w:id="1751538160">
      <w:bodyDiv w:val="1"/>
      <w:marLeft w:val="0"/>
      <w:marRight w:val="0"/>
      <w:marTop w:val="0"/>
      <w:marBottom w:val="0"/>
      <w:divBdr>
        <w:top w:val="none" w:sz="0" w:space="0" w:color="auto"/>
        <w:left w:val="none" w:sz="0" w:space="0" w:color="auto"/>
        <w:bottom w:val="none" w:sz="0" w:space="0" w:color="auto"/>
        <w:right w:val="none" w:sz="0" w:space="0" w:color="auto"/>
      </w:divBdr>
      <w:divsChild>
        <w:div w:id="137502271">
          <w:marLeft w:val="0"/>
          <w:marRight w:val="0"/>
          <w:marTop w:val="450"/>
          <w:marBottom w:val="0"/>
          <w:divBdr>
            <w:top w:val="none" w:sz="0" w:space="0" w:color="auto"/>
            <w:left w:val="none" w:sz="0" w:space="0" w:color="auto"/>
            <w:bottom w:val="none" w:sz="0" w:space="0" w:color="auto"/>
            <w:right w:val="none" w:sz="0" w:space="0" w:color="auto"/>
          </w:divBdr>
        </w:div>
      </w:divsChild>
    </w:div>
    <w:div w:id="1819758603">
      <w:bodyDiv w:val="1"/>
      <w:marLeft w:val="0"/>
      <w:marRight w:val="0"/>
      <w:marTop w:val="0"/>
      <w:marBottom w:val="0"/>
      <w:divBdr>
        <w:top w:val="none" w:sz="0" w:space="0" w:color="auto"/>
        <w:left w:val="none" w:sz="0" w:space="0" w:color="auto"/>
        <w:bottom w:val="none" w:sz="0" w:space="0" w:color="auto"/>
        <w:right w:val="none" w:sz="0" w:space="0" w:color="auto"/>
      </w:divBdr>
      <w:divsChild>
        <w:div w:id="1915968598">
          <w:marLeft w:val="0"/>
          <w:marRight w:val="0"/>
          <w:marTop w:val="450"/>
          <w:marBottom w:val="0"/>
          <w:divBdr>
            <w:top w:val="none" w:sz="0" w:space="0" w:color="auto"/>
            <w:left w:val="none" w:sz="0" w:space="0" w:color="auto"/>
            <w:bottom w:val="none" w:sz="0" w:space="0" w:color="auto"/>
            <w:right w:val="none" w:sz="0" w:space="0" w:color="auto"/>
          </w:divBdr>
        </w:div>
      </w:divsChild>
    </w:div>
    <w:div w:id="1878202015">
      <w:bodyDiv w:val="1"/>
      <w:marLeft w:val="0"/>
      <w:marRight w:val="0"/>
      <w:marTop w:val="0"/>
      <w:marBottom w:val="0"/>
      <w:divBdr>
        <w:top w:val="none" w:sz="0" w:space="0" w:color="auto"/>
        <w:left w:val="none" w:sz="0" w:space="0" w:color="auto"/>
        <w:bottom w:val="none" w:sz="0" w:space="0" w:color="auto"/>
        <w:right w:val="none" w:sz="0" w:space="0" w:color="auto"/>
      </w:divBdr>
      <w:divsChild>
        <w:div w:id="1249266719">
          <w:marLeft w:val="0"/>
          <w:marRight w:val="0"/>
          <w:marTop w:val="450"/>
          <w:marBottom w:val="0"/>
          <w:divBdr>
            <w:top w:val="none" w:sz="0" w:space="0" w:color="auto"/>
            <w:left w:val="none" w:sz="0" w:space="0" w:color="auto"/>
            <w:bottom w:val="none" w:sz="0" w:space="0" w:color="auto"/>
            <w:right w:val="none" w:sz="0" w:space="0" w:color="auto"/>
          </w:divBdr>
        </w:div>
      </w:divsChild>
    </w:div>
    <w:div w:id="1891721079">
      <w:bodyDiv w:val="1"/>
      <w:marLeft w:val="0"/>
      <w:marRight w:val="0"/>
      <w:marTop w:val="0"/>
      <w:marBottom w:val="0"/>
      <w:divBdr>
        <w:top w:val="none" w:sz="0" w:space="0" w:color="auto"/>
        <w:left w:val="none" w:sz="0" w:space="0" w:color="auto"/>
        <w:bottom w:val="none" w:sz="0" w:space="0" w:color="auto"/>
        <w:right w:val="none" w:sz="0" w:space="0" w:color="auto"/>
      </w:divBdr>
      <w:divsChild>
        <w:div w:id="1674991351">
          <w:marLeft w:val="0"/>
          <w:marRight w:val="0"/>
          <w:marTop w:val="450"/>
          <w:marBottom w:val="0"/>
          <w:divBdr>
            <w:top w:val="none" w:sz="0" w:space="0" w:color="auto"/>
            <w:left w:val="none" w:sz="0" w:space="0" w:color="auto"/>
            <w:bottom w:val="none" w:sz="0" w:space="0" w:color="auto"/>
            <w:right w:val="none" w:sz="0" w:space="0" w:color="auto"/>
          </w:divBdr>
        </w:div>
      </w:divsChild>
    </w:div>
    <w:div w:id="1926066376">
      <w:bodyDiv w:val="1"/>
      <w:marLeft w:val="0"/>
      <w:marRight w:val="0"/>
      <w:marTop w:val="0"/>
      <w:marBottom w:val="0"/>
      <w:divBdr>
        <w:top w:val="none" w:sz="0" w:space="0" w:color="auto"/>
        <w:left w:val="none" w:sz="0" w:space="0" w:color="auto"/>
        <w:bottom w:val="none" w:sz="0" w:space="0" w:color="auto"/>
        <w:right w:val="none" w:sz="0" w:space="0" w:color="auto"/>
      </w:divBdr>
    </w:div>
    <w:div w:id="2031487664">
      <w:bodyDiv w:val="1"/>
      <w:marLeft w:val="0"/>
      <w:marRight w:val="0"/>
      <w:marTop w:val="0"/>
      <w:marBottom w:val="0"/>
      <w:divBdr>
        <w:top w:val="none" w:sz="0" w:space="0" w:color="auto"/>
        <w:left w:val="none" w:sz="0" w:space="0" w:color="auto"/>
        <w:bottom w:val="none" w:sz="0" w:space="0" w:color="auto"/>
        <w:right w:val="none" w:sz="0" w:space="0" w:color="auto"/>
      </w:divBdr>
      <w:divsChild>
        <w:div w:id="1487285895">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sanctions_measures/" TargetMode="External"/><Relationship Id="rId13" Type="http://schemas.openxmlformats.org/officeDocument/2006/relationships/hyperlink" Target="https://corpmsp.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1084;&#1086;&#1081;&#1073;&#1080;&#1079;&#1085;&#1077;&#1089;.&#1088;&#10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br.ru/develop/ms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br.ru/support_measures/" TargetMode="External"/><Relationship Id="rId4" Type="http://schemas.openxmlformats.org/officeDocument/2006/relationships/webSettings" Target="webSettings.xml"/><Relationship Id="rId9" Type="http://schemas.openxmlformats.org/officeDocument/2006/relationships/hyperlink" Target="https://www.economy.gov.ru/material/news/?tags=&#1084;&#1077;&#1088;&#1099;%20&#1087;&#1086;&#1076;&#1076;&#1077;&#1088;&#1078;&#1082;&#1080;" TargetMode="External"/><Relationship Id="rId14" Type="http://schemas.openxmlformats.org/officeDocument/2006/relationships/hyperlink" Target="https://&#1084;&#1089;&#108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17</Pages>
  <Words>5777</Words>
  <Characters>32929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Журавлева Юлия Анатольевна</dc:creator>
  <cp:keywords/>
  <dc:description/>
  <cp:lastModifiedBy>Журавлева Юлия Анатольевна</cp:lastModifiedBy>
  <cp:revision>11</cp:revision>
  <dcterms:created xsi:type="dcterms:W3CDTF">2022-04-05T08:42:00Z</dcterms:created>
  <dcterms:modified xsi:type="dcterms:W3CDTF">2022-04-07T05:45:00Z</dcterms:modified>
</cp:coreProperties>
</file>