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CA5F" w14:textId="1E408D49" w:rsidR="00ED1711" w:rsidRPr="004222C5" w:rsidRDefault="004222C5"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4"/>
          <w:szCs w:val="24"/>
        </w:rPr>
      </w:pPr>
      <w:r w:rsidRPr="004222C5">
        <w:rPr>
          <w:rFonts w:ascii="Times New Roman" w:hAnsi="Times New Roman" w:cs="Times New Roman"/>
          <w:b/>
          <w:sz w:val="24"/>
          <w:szCs w:val="24"/>
        </w:rPr>
        <w:t xml:space="preserve">ОСНОВНЫЕ </w:t>
      </w:r>
      <w:r w:rsidR="00ED1711" w:rsidRPr="004222C5">
        <w:rPr>
          <w:rFonts w:ascii="Times New Roman" w:hAnsi="Times New Roman" w:cs="Times New Roman"/>
          <w:b/>
          <w:sz w:val="24"/>
          <w:szCs w:val="24"/>
        </w:rPr>
        <w:t xml:space="preserve">МЕРЫ ПРАВИТЕЛЬСТВА РОССИИ </w:t>
      </w:r>
    </w:p>
    <w:p w14:paraId="1350876A" w14:textId="77777777" w:rsidR="00FA773C" w:rsidRPr="004222C5"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4"/>
          <w:szCs w:val="24"/>
        </w:rPr>
      </w:pPr>
      <w:r w:rsidRPr="004222C5">
        <w:rPr>
          <w:rFonts w:ascii="Times New Roman" w:hAnsi="Times New Roman" w:cs="Times New Roman"/>
          <w:b/>
          <w:sz w:val="24"/>
          <w:szCs w:val="24"/>
        </w:rPr>
        <w:t>ПО ПОВЫШЕНИЮ УСТОЙЧИВОСТИ РАЗВИТИЯ</w:t>
      </w:r>
    </w:p>
    <w:p w14:paraId="1367AC60" w14:textId="77777777" w:rsidR="00FA773C" w:rsidRPr="004222C5"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4"/>
          <w:szCs w:val="24"/>
        </w:rPr>
      </w:pPr>
      <w:r w:rsidRPr="004222C5">
        <w:rPr>
          <w:rFonts w:ascii="Times New Roman" w:hAnsi="Times New Roman" w:cs="Times New Roman"/>
          <w:b/>
          <w:sz w:val="24"/>
          <w:szCs w:val="24"/>
        </w:rPr>
        <w:t>РОССИЙСКОЙ ЭКОНОМИКИ В УСЛОВИЯХ САНКЦИЙ</w:t>
      </w:r>
    </w:p>
    <w:p w14:paraId="2C0E9975" w14:textId="77777777" w:rsidR="006F24B7" w:rsidRPr="007324DB" w:rsidRDefault="006F24B7" w:rsidP="006F24B7">
      <w:pPr>
        <w:spacing w:line="276" w:lineRule="auto"/>
        <w:ind w:firstLine="567"/>
        <w:contextualSpacing/>
        <w:jc w:val="right"/>
        <w:rPr>
          <w:rFonts w:ascii="Times New Roman" w:hAnsi="Times New Roman" w:cs="Times New Roman"/>
          <w:b/>
          <w:sz w:val="24"/>
          <w:szCs w:val="24"/>
        </w:rPr>
      </w:pPr>
      <w:r w:rsidRPr="007324DB">
        <w:rPr>
          <w:rFonts w:ascii="Times New Roman" w:hAnsi="Times New Roman" w:cs="Times New Roman"/>
          <w:b/>
          <w:sz w:val="24"/>
          <w:szCs w:val="24"/>
        </w:rPr>
        <w:t>на 1.04.2022</w:t>
      </w:r>
    </w:p>
    <w:p w14:paraId="15DEDE1E" w14:textId="77777777" w:rsidR="00FA773C" w:rsidRPr="004222C5" w:rsidRDefault="009F16EB" w:rsidP="00E24F1D">
      <w:pPr>
        <w:spacing w:line="240" w:lineRule="auto"/>
        <w:jc w:val="both"/>
        <w:rPr>
          <w:rFonts w:ascii="Times New Roman" w:hAnsi="Times New Roman" w:cs="Times New Roman"/>
          <w:b/>
          <w:sz w:val="24"/>
          <w:szCs w:val="24"/>
        </w:rPr>
      </w:pPr>
      <w:hyperlink r:id="rId8" w:history="1">
        <w:r w:rsidR="00114B24" w:rsidRPr="004222C5">
          <w:rPr>
            <w:rStyle w:val="a4"/>
            <w:rFonts w:ascii="Times New Roman" w:hAnsi="Times New Roman" w:cs="Times New Roman"/>
            <w:b/>
            <w:sz w:val="24"/>
            <w:szCs w:val="24"/>
          </w:rPr>
          <w:t>http://government.ru/sanctions_measures</w:t>
        </w:r>
      </w:hyperlink>
    </w:p>
    <w:p w14:paraId="2725DC3A" w14:textId="77777777" w:rsidR="00B9046B" w:rsidRPr="004222C5" w:rsidRDefault="00B9046B" w:rsidP="00E24F1D">
      <w:pPr>
        <w:spacing w:line="240" w:lineRule="auto"/>
        <w:jc w:val="both"/>
        <w:rPr>
          <w:rFonts w:ascii="Times New Roman" w:hAnsi="Times New Roman" w:cs="Times New Roman"/>
          <w:b/>
          <w:sz w:val="24"/>
          <w:szCs w:val="24"/>
        </w:rPr>
      </w:pPr>
    </w:p>
    <w:p w14:paraId="56B40085" w14:textId="38E448AF" w:rsidR="00114B24" w:rsidRPr="004222C5" w:rsidRDefault="00114B24" w:rsidP="00E24F1D">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Поддержка системообразующих компаний</w:t>
      </w:r>
      <w:r w:rsidR="00102CAC" w:rsidRPr="004222C5">
        <w:rPr>
          <w:rFonts w:ascii="Times New Roman" w:hAnsi="Times New Roman" w:cs="Times New Roman"/>
          <w:b/>
          <w:sz w:val="24"/>
          <w:szCs w:val="24"/>
        </w:rPr>
        <w:t xml:space="preserve">, </w:t>
      </w:r>
    </w:p>
    <w:p w14:paraId="5E853F8F" w14:textId="476E7365" w:rsidR="00102CAC" w:rsidRPr="004222C5" w:rsidRDefault="00102CAC" w:rsidP="00E24F1D">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43</w:t>
      </w:r>
      <w:r w:rsidR="00865B87" w:rsidRPr="004222C5">
        <w:rPr>
          <w:rFonts w:ascii="Times New Roman" w:hAnsi="Times New Roman" w:cs="Times New Roman"/>
          <w:b/>
          <w:sz w:val="24"/>
          <w:szCs w:val="24"/>
        </w:rPr>
        <w:t xml:space="preserve"> 839</w:t>
      </w:r>
      <w:r w:rsidRPr="004222C5">
        <w:rPr>
          <w:rFonts w:ascii="Times New Roman" w:hAnsi="Times New Roman" w:cs="Times New Roman"/>
          <w:b/>
          <w:sz w:val="24"/>
          <w:szCs w:val="24"/>
        </w:rPr>
        <w:t xml:space="preserve"> организаций по состоянию на </w:t>
      </w:r>
      <w:r w:rsidR="00865B87" w:rsidRPr="004222C5">
        <w:rPr>
          <w:rFonts w:ascii="Times New Roman" w:hAnsi="Times New Roman" w:cs="Times New Roman"/>
          <w:b/>
          <w:sz w:val="24"/>
          <w:szCs w:val="24"/>
        </w:rPr>
        <w:t>01</w:t>
      </w:r>
      <w:r w:rsidRPr="004222C5">
        <w:rPr>
          <w:rFonts w:ascii="Times New Roman" w:hAnsi="Times New Roman" w:cs="Times New Roman"/>
          <w:b/>
          <w:sz w:val="24"/>
          <w:szCs w:val="24"/>
        </w:rPr>
        <w:t>.0</w:t>
      </w:r>
      <w:r w:rsidR="00865B87" w:rsidRPr="004222C5">
        <w:rPr>
          <w:rFonts w:ascii="Times New Roman" w:hAnsi="Times New Roman" w:cs="Times New Roman"/>
          <w:b/>
          <w:sz w:val="24"/>
          <w:szCs w:val="24"/>
        </w:rPr>
        <w:t>4</w:t>
      </w:r>
      <w:r w:rsidRPr="004222C5">
        <w:rPr>
          <w:rFonts w:ascii="Times New Roman" w:hAnsi="Times New Roman" w:cs="Times New Roman"/>
          <w:b/>
          <w:sz w:val="24"/>
          <w:szCs w:val="24"/>
        </w:rPr>
        <w:t>.2022</w:t>
      </w:r>
    </w:p>
    <w:p w14:paraId="40D028CE" w14:textId="0C9791A7" w:rsidR="00051C93" w:rsidRDefault="00051C93" w:rsidP="00051C93">
      <w:r w:rsidRPr="004222C5">
        <w:drawing>
          <wp:inline distT="0" distB="0" distL="0" distR="0" wp14:anchorId="5ED76F76" wp14:editId="58C52E76">
            <wp:extent cx="5979226" cy="3554073"/>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4546" t="36322" r="8160" b="7193"/>
                    <a:stretch/>
                  </pic:blipFill>
                  <pic:spPr bwMode="auto">
                    <a:xfrm>
                      <a:off x="0" y="0"/>
                      <a:ext cx="6007962" cy="3571154"/>
                    </a:xfrm>
                    <a:prstGeom prst="rect">
                      <a:avLst/>
                    </a:prstGeom>
                    <a:noFill/>
                    <a:ln>
                      <a:noFill/>
                    </a:ln>
                    <a:extLst>
                      <a:ext uri="{53640926-AAD7-44D8-BBD7-CCE9431645EC}">
                        <a14:shadowObscured xmlns:a14="http://schemas.microsoft.com/office/drawing/2010/main"/>
                      </a:ext>
                    </a:extLst>
                  </pic:spPr>
                </pic:pic>
              </a:graphicData>
            </a:graphic>
          </wp:inline>
        </w:drawing>
      </w:r>
    </w:p>
    <w:p w14:paraId="4721EE94" w14:textId="77777777" w:rsidR="006F24B7" w:rsidRPr="004222C5" w:rsidRDefault="006F24B7" w:rsidP="00051C93"/>
    <w:p w14:paraId="5284C814"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4AFC9855"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Правительство возобновляет действие адресных мер поддержки для системообразующих организаций, действовавших в 2020 году в качестве антикризисной меры. </w:t>
      </w:r>
    </w:p>
    <w:p w14:paraId="576CD263"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перечень мер поддержки, доступных для системообразующих компаний, прошедших отбор на право её получения, включены государственные гарантии, необходимые для реструктуризации кредитов или получения новых, а также субсидии на возмещение затрат.</w:t>
      </w:r>
    </w:p>
    <w:p w14:paraId="04D0142F"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14:paraId="3DA2F7FC"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30105F21"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Правила отбора участников программы утверждены </w:t>
      </w:r>
      <w:hyperlink r:id="rId10" w:history="1">
        <w:r w:rsidRPr="004222C5">
          <w:rPr>
            <w:rFonts w:ascii="Times New Roman" w:hAnsi="Times New Roman" w:cs="Times New Roman"/>
            <w:sz w:val="24"/>
            <w:szCs w:val="24"/>
          </w:rPr>
          <w:t>постановлением Правительства от 6 марта 2022 года №296.</w:t>
        </w:r>
      </w:hyperlink>
    </w:p>
    <w:p w14:paraId="7F1E53FE"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Заявки на участие в программе подаются через профильные министерства. Они будут верифицироваться межведомственной комиссией Минэкономразвития.</w:t>
      </w:r>
    </w:p>
    <w:p w14:paraId="498943C4"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31F97FDC"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6 марта 2022 года №296</w:t>
      </w:r>
    </w:p>
    <w:p w14:paraId="75EA6C20" w14:textId="77777777" w:rsidR="00E16287" w:rsidRPr="004222C5" w:rsidRDefault="00E16287" w:rsidP="00E24F1D">
      <w:pPr>
        <w:spacing w:line="240" w:lineRule="auto"/>
        <w:jc w:val="both"/>
        <w:rPr>
          <w:rFonts w:ascii="Times New Roman" w:hAnsi="Times New Roman" w:cs="Times New Roman"/>
          <w:b/>
          <w:sz w:val="24"/>
          <w:szCs w:val="24"/>
        </w:rPr>
      </w:pPr>
    </w:p>
    <w:p w14:paraId="3B68A625" w14:textId="77777777" w:rsidR="00307789" w:rsidRPr="004222C5" w:rsidRDefault="00307789" w:rsidP="005A05C5">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Льготные кредиты системообразующим компаниям</w:t>
      </w:r>
    </w:p>
    <w:p w14:paraId="38BAB7ED" w14:textId="77777777"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6E2EDACF" w14:textId="77777777"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Специальные кредитные программы поддержки системообразующих организаций, оказавшихся в сложной ситуации из-за санкций. Они смогут получить займы по льготной ставке на поддержание текущей деятельности. Первыми такими кредитами смогут воспользоваться представители отечественного агропромышленного сектора, а также промышленности и торговли.</w:t>
      </w:r>
    </w:p>
    <w:p w14:paraId="168D1DA1" w14:textId="77777777"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части АПК речь идёт о кредитах до 5 млрд рублей по льготной ставке 10% годовых на срок не более 12 месяцев. На реализацию этой меры поддержки аграриев из резервного фонда Правительства планируется направить более 26 млрд рублей.</w:t>
      </w:r>
    </w:p>
    <w:p w14:paraId="3EB668A7" w14:textId="77777777"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организаций промышленности и торговли будут доступны кредиты по ставке 11% годовых. Одно предприятие сможет получить до 10 млрд рублей на один год, группа компаний – до 30 млрд рублей.</w:t>
      </w:r>
    </w:p>
    <w:p w14:paraId="17D76CC1" w14:textId="77777777"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7F03B2C8" w14:textId="77777777"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Включение в перечень системообразующих компаний.</w:t>
      </w:r>
    </w:p>
    <w:p w14:paraId="4BEE98F8" w14:textId="77777777"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Максимальное сохранение занятости.</w:t>
      </w:r>
    </w:p>
    <w:p w14:paraId="14471DEA" w14:textId="0514DDB9" w:rsidR="00307789" w:rsidRPr="004222C5" w:rsidRDefault="00307789"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5B27C543" w14:textId="07535907" w:rsidR="00307789" w:rsidRPr="004222C5" w:rsidRDefault="009F16EB" w:rsidP="005A05C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hyperlink r:id="rId11" w:tgtFrame="_blank" w:history="1">
        <w:r w:rsidR="00307789" w:rsidRPr="004222C5">
          <w:rPr>
            <w:rFonts w:ascii="Times New Roman" w:hAnsi="Times New Roman" w:cs="Times New Roman"/>
            <w:sz w:val="24"/>
            <w:szCs w:val="24"/>
          </w:rPr>
          <w:t>Постановления от 16 марта 2022 года №375, от 17 марта 2022 года №393, от 18 марта 2022 года №532-р, от 18 марта 2022 года №534-р</w:t>
        </w:r>
      </w:hyperlink>
    </w:p>
    <w:p w14:paraId="30EB4A85" w14:textId="77777777" w:rsidR="006D4BBC" w:rsidRDefault="006D4BBC" w:rsidP="00E24F1D">
      <w:pPr>
        <w:spacing w:line="240" w:lineRule="auto"/>
        <w:jc w:val="both"/>
        <w:rPr>
          <w:rFonts w:ascii="Times New Roman" w:hAnsi="Times New Roman" w:cs="Times New Roman"/>
          <w:b/>
          <w:sz w:val="24"/>
          <w:szCs w:val="24"/>
        </w:rPr>
      </w:pPr>
    </w:p>
    <w:p w14:paraId="74ED54A0" w14:textId="77777777" w:rsidR="009F16EB" w:rsidRDefault="009F16EB" w:rsidP="00E24F1D">
      <w:pPr>
        <w:spacing w:line="240" w:lineRule="auto"/>
        <w:jc w:val="both"/>
        <w:rPr>
          <w:rFonts w:ascii="Times New Roman" w:hAnsi="Times New Roman" w:cs="Times New Roman"/>
          <w:b/>
          <w:sz w:val="24"/>
          <w:szCs w:val="24"/>
        </w:rPr>
      </w:pPr>
    </w:p>
    <w:p w14:paraId="4FD47DBA" w14:textId="77777777" w:rsidR="009F16EB" w:rsidRPr="004222C5" w:rsidRDefault="009F16EB" w:rsidP="00E24F1D">
      <w:pPr>
        <w:spacing w:line="240" w:lineRule="auto"/>
        <w:jc w:val="both"/>
        <w:rPr>
          <w:rFonts w:ascii="Times New Roman" w:hAnsi="Times New Roman" w:cs="Times New Roman"/>
          <w:b/>
          <w:sz w:val="24"/>
          <w:szCs w:val="24"/>
        </w:rPr>
      </w:pPr>
      <w:bookmarkStart w:id="0" w:name="_GoBack"/>
      <w:bookmarkEnd w:id="0"/>
    </w:p>
    <w:p w14:paraId="0DE64921" w14:textId="77777777" w:rsidR="006D4BBC" w:rsidRPr="004222C5" w:rsidRDefault="006D4BBC" w:rsidP="00E24F1D">
      <w:pPr>
        <w:spacing w:line="240" w:lineRule="auto"/>
        <w:jc w:val="both"/>
        <w:rPr>
          <w:rFonts w:ascii="Times New Roman" w:hAnsi="Times New Roman" w:cs="Times New Roman"/>
          <w:b/>
          <w:sz w:val="24"/>
          <w:szCs w:val="24"/>
        </w:rPr>
      </w:pPr>
    </w:p>
    <w:p w14:paraId="3D42F805" w14:textId="39A94769" w:rsidR="00FA773C" w:rsidRPr="004222C5" w:rsidRDefault="001109C2" w:rsidP="00E24F1D">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 xml:space="preserve">Системные </w:t>
      </w:r>
      <w:r w:rsidR="00FA773C" w:rsidRPr="004222C5">
        <w:rPr>
          <w:rFonts w:ascii="Times New Roman" w:hAnsi="Times New Roman" w:cs="Times New Roman"/>
          <w:b/>
          <w:sz w:val="24"/>
          <w:szCs w:val="24"/>
        </w:rPr>
        <w:t>меры</w:t>
      </w:r>
    </w:p>
    <w:p w14:paraId="6F776714" w14:textId="77777777" w:rsidR="001109C2" w:rsidRPr="004222C5" w:rsidRDefault="001109C2" w:rsidP="001109C2">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Защита внутреннего рынка продовольствия</w:t>
      </w:r>
    </w:p>
    <w:p w14:paraId="52BA57E3"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b/>
          <w:color w:val="333333"/>
          <w:sz w:val="24"/>
          <w:szCs w:val="24"/>
          <w:lang w:eastAsia="ru-RU"/>
        </w:rPr>
      </w:pPr>
      <w:r w:rsidRPr="004222C5">
        <w:rPr>
          <w:rFonts w:ascii="Times New Roman" w:eastAsia="Times New Roman" w:hAnsi="Times New Roman" w:cs="Times New Roman"/>
          <w:b/>
          <w:color w:val="333333"/>
          <w:sz w:val="24"/>
          <w:szCs w:val="24"/>
          <w:lang w:eastAsia="ru-RU"/>
        </w:rPr>
        <w:t>Описание меры</w:t>
      </w:r>
    </w:p>
    <w:p w14:paraId="51CA6F6A"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Правительство приняло ряд мер, которые позволят защитить внутренний продовольственный рынок и стабилизировать цены на значимую сельхозпродукцию.</w:t>
      </w:r>
    </w:p>
    <w:p w14:paraId="5E210814"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Так, с 1 апреля вводится временный запрет на экспорт семян подсолнечника и рапса. Ограничения будут действовать по 31 августа 2022 года.</w:t>
      </w:r>
    </w:p>
    <w:p w14:paraId="343FC78D"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Сейчас на фоне резкого роста мировых цен на подсолнечное масло и масличные отмечается повышенный спрос на российскую продукцию. Решение принято для обеспечения потребностей в сырье предприятий переработки, а также отрасли животноводства – продуктами переработки этих масличных культур. Ранее его поддержала подкомиссия по таможенно-тарифному регулированию.</w:t>
      </w:r>
    </w:p>
    <w:p w14:paraId="0DD72F5D"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В перечне исключений, когда временное ограничение действовать не будет, вывоз рапса и подсолнечника в страны Евразийского экономического союза (ЕАЭС), а также экспорт этой продукции из России в рамках международных межправительственных соглашений.</w:t>
      </w:r>
    </w:p>
    <w:p w14:paraId="1340ACAC"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С 15 апреля вводится квота на поставки за рубеж подсолнечного масла и жмыха, а также твёрдых остатков из семян подсолнечника. На масло установлен лимит объёма в 1,5 млн т, на жмых – 700 тыс. т. Квота будет действовать до 31 августа включительно.</w:t>
      </w:r>
    </w:p>
    <w:p w14:paraId="332D0A91"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 xml:space="preserve">Ещё одним постановлением Правительства из-под действия ранее принятого временного запрета на вывоз из нашей страны зерновых (с 15 марта по 30 июня) выведены семена пшеницы и </w:t>
      </w:r>
      <w:proofErr w:type="spellStart"/>
      <w:r w:rsidRPr="004222C5">
        <w:rPr>
          <w:rFonts w:ascii="Times New Roman" w:eastAsia="Times New Roman" w:hAnsi="Times New Roman" w:cs="Times New Roman"/>
          <w:color w:val="333333"/>
          <w:sz w:val="24"/>
          <w:szCs w:val="24"/>
          <w:lang w:eastAsia="ru-RU"/>
        </w:rPr>
        <w:t>меслина</w:t>
      </w:r>
      <w:proofErr w:type="spellEnd"/>
      <w:r w:rsidRPr="004222C5">
        <w:rPr>
          <w:rFonts w:ascii="Times New Roman" w:eastAsia="Times New Roman" w:hAnsi="Times New Roman" w:cs="Times New Roman"/>
          <w:color w:val="333333"/>
          <w:sz w:val="24"/>
          <w:szCs w:val="24"/>
          <w:lang w:eastAsia="ru-RU"/>
        </w:rPr>
        <w:t>, ржи, ячменя, а также кукурузы – обычной. Их экспорт разрешён в страны ЕАЭС при наличии разрешения, выданного Минсельхозом.</w:t>
      </w:r>
    </w:p>
    <w:p w14:paraId="61FB2C79"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Кроме того, разрешён вывоз из России зерна кукурузы лопающейся.</w:t>
      </w:r>
    </w:p>
    <w:p w14:paraId="7BE608F4"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С учётом возрастающего мирового спроса на сою и продукты её переработки, значимые для отрасли животноводства, принято решение ограничить число пунктов пропуска для экспорта из России соевых бобов и соевого шрота.</w:t>
      </w:r>
    </w:p>
    <w:p w14:paraId="42F2612A"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 xml:space="preserve">Согласно постановлениям, подписанным Председателем Правительства Михаилом </w:t>
      </w:r>
      <w:proofErr w:type="spellStart"/>
      <w:r w:rsidRPr="004222C5">
        <w:rPr>
          <w:rFonts w:ascii="Times New Roman" w:eastAsia="Times New Roman" w:hAnsi="Times New Roman" w:cs="Times New Roman"/>
          <w:color w:val="333333"/>
          <w:sz w:val="24"/>
          <w:szCs w:val="24"/>
          <w:lang w:eastAsia="ru-RU"/>
        </w:rPr>
        <w:t>Мишустиным</w:t>
      </w:r>
      <w:proofErr w:type="spellEnd"/>
      <w:r w:rsidRPr="004222C5">
        <w:rPr>
          <w:rFonts w:ascii="Times New Roman" w:eastAsia="Times New Roman" w:hAnsi="Times New Roman" w:cs="Times New Roman"/>
          <w:color w:val="333333"/>
          <w:sz w:val="24"/>
          <w:szCs w:val="24"/>
          <w:lang w:eastAsia="ru-RU"/>
        </w:rPr>
        <w:t>, с 1 апреля по 31 августа включительно вывоз соевых бобов автомобильным, железнодорожным и водным транспортом будет возможен только через пункты пропуска в Дальневосточном федеральном округе.</w:t>
      </w:r>
    </w:p>
    <w:p w14:paraId="67867115"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По соевому шроту будут также сохранены только пункты пропуска на Дальнем Востоке и морской пункт пропуска в Калининградской области, так как производство соевого шрота в этом регионе осуществляется преимущественно из импортного сырья.</w:t>
      </w:r>
    </w:p>
    <w:p w14:paraId="2BAD10E4"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В перечне случаев, когда в отношении ограничений будет действовать исключение, вывоз соевых бобов и шрота в страны Евразийского экономического союза, экспорт для оказания гуманитарной помощи, а также в рамках международных межправительственных соглашений.</w:t>
      </w:r>
    </w:p>
    <w:p w14:paraId="296DC1A3"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Решение Правительства позволит предотвратить чрезмерный экспорт соевых бобов и шрота, а также обеспечить сырьём отечественные перерабатывающие предприятия и отрасль животноводства – продуктами переработки соевых бобов.</w:t>
      </w:r>
    </w:p>
    <w:p w14:paraId="72AA56A4"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Ещё одно решение касается пошлин на экспорт подсолнечного шрота и масличного льна. Они будут действовать с 1 мая по 31 августа 2022 года в отношении продукции, вывозимой из России за пределы Евразийского экономического союза.</w:t>
      </w:r>
    </w:p>
    <w:p w14:paraId="0BCAB5E9"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Размер таможенной пошлины на вывоз масличного льна составит 20%, но не менее 100 долларов США за тонну.</w:t>
      </w:r>
    </w:p>
    <w:p w14:paraId="7AB16782"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Экспорт подсолнечного шрота будет облагаться пошлиной с плавающей ставкой. Она будет рассчитываться по специальной формуле – как разница между индикативной ценой (среднее арифметическое рыночных цен за месяц) и базовой ценой (185 долларов за тонну), умноженная на величину корректирующего коэффициента (0,7).</w:t>
      </w:r>
    </w:p>
    <w:p w14:paraId="02DCEB74"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Для установления индикативной цены Минсельхозу поручено вести постоянный мониторинг рынка. Информация о размере пошлины будет оперативно размещаться в интернете.</w:t>
      </w:r>
    </w:p>
    <w:p w14:paraId="7041731D"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b/>
          <w:color w:val="333333"/>
          <w:sz w:val="24"/>
          <w:szCs w:val="24"/>
          <w:lang w:eastAsia="ru-RU"/>
        </w:rPr>
      </w:pPr>
      <w:r w:rsidRPr="004222C5">
        <w:rPr>
          <w:rFonts w:ascii="Times New Roman" w:eastAsia="Times New Roman" w:hAnsi="Times New Roman" w:cs="Times New Roman"/>
          <w:b/>
          <w:color w:val="333333"/>
          <w:sz w:val="24"/>
          <w:szCs w:val="24"/>
          <w:lang w:eastAsia="ru-RU"/>
        </w:rPr>
        <w:t>Документы, вводящие меру</w:t>
      </w:r>
    </w:p>
    <w:p w14:paraId="19EA25A9" w14:textId="77777777" w:rsidR="001109C2" w:rsidRPr="004222C5" w:rsidRDefault="001109C2" w:rsidP="001109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Постановления от 31 марта 2022 года №528, №529, №530, №531, №532, №533</w:t>
      </w:r>
    </w:p>
    <w:p w14:paraId="46B39431" w14:textId="77777777" w:rsidR="001109C2" w:rsidRPr="004222C5" w:rsidRDefault="001109C2" w:rsidP="001109C2">
      <w:pPr>
        <w:spacing w:line="240" w:lineRule="auto"/>
        <w:jc w:val="both"/>
        <w:rPr>
          <w:rFonts w:ascii="Times New Roman" w:hAnsi="Times New Roman" w:cs="Times New Roman"/>
          <w:b/>
          <w:sz w:val="24"/>
          <w:szCs w:val="24"/>
        </w:rPr>
      </w:pPr>
    </w:p>
    <w:p w14:paraId="4D319CFA" w14:textId="77777777" w:rsidR="0005254D" w:rsidRPr="004222C5" w:rsidRDefault="0005254D"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Запрет на экспорт сахара и зерновых</w:t>
      </w:r>
    </w:p>
    <w:p w14:paraId="035FEF67" w14:textId="77777777" w:rsidR="0005254D" w:rsidRPr="004222C5" w:rsidRDefault="0005254D" w:rsidP="00E24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b/>
          <w:color w:val="333333"/>
          <w:sz w:val="24"/>
          <w:szCs w:val="24"/>
          <w:lang w:eastAsia="ru-RU"/>
        </w:rPr>
      </w:pPr>
      <w:r w:rsidRPr="004222C5">
        <w:rPr>
          <w:rFonts w:ascii="Times New Roman" w:eastAsia="Times New Roman" w:hAnsi="Times New Roman" w:cs="Times New Roman"/>
          <w:b/>
          <w:color w:val="333333"/>
          <w:sz w:val="24"/>
          <w:szCs w:val="24"/>
          <w:lang w:eastAsia="ru-RU"/>
        </w:rPr>
        <w:t>Описание меры</w:t>
      </w:r>
    </w:p>
    <w:p w14:paraId="126FE7F6" w14:textId="77777777" w:rsidR="0005254D" w:rsidRPr="004222C5" w:rsidRDefault="0005254D" w:rsidP="00E24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Введён временный запрет на экспорт зерновых в страны Евразийского экономического союза (ЕАЭС), а также на вывоз белого сахара и тростникового сахара-сырца в третьи страны.</w:t>
      </w:r>
    </w:p>
    <w:p w14:paraId="6A227BEA" w14:textId="77777777" w:rsidR="0005254D" w:rsidRPr="004222C5" w:rsidRDefault="0005254D" w:rsidP="00E24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 xml:space="preserve">Запрет по зерновым распространяется на пшеницу и </w:t>
      </w:r>
      <w:proofErr w:type="spellStart"/>
      <w:r w:rsidRPr="004222C5">
        <w:rPr>
          <w:rFonts w:ascii="Times New Roman" w:eastAsia="Times New Roman" w:hAnsi="Times New Roman" w:cs="Times New Roman"/>
          <w:color w:val="333333"/>
          <w:sz w:val="24"/>
          <w:szCs w:val="24"/>
          <w:lang w:eastAsia="ru-RU"/>
        </w:rPr>
        <w:t>меслин</w:t>
      </w:r>
      <w:proofErr w:type="spellEnd"/>
      <w:r w:rsidRPr="004222C5">
        <w:rPr>
          <w:rFonts w:ascii="Times New Roman" w:eastAsia="Times New Roman" w:hAnsi="Times New Roman" w:cs="Times New Roman"/>
          <w:color w:val="333333"/>
          <w:sz w:val="24"/>
          <w:szCs w:val="24"/>
          <w:lang w:eastAsia="ru-RU"/>
        </w:rPr>
        <w:t>, рожь, ячмень и кукурузу.</w:t>
      </w:r>
    </w:p>
    <w:p w14:paraId="47F8BF03" w14:textId="77777777" w:rsidR="0005254D" w:rsidRPr="004222C5" w:rsidRDefault="0005254D" w:rsidP="00E24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Для вывоза сахара и зерна предусмотрен ряд исключений. Так, поставки этой продукции за пределы России будут возможны в том числе для оказания гуманитарной помощи, а также в рамках международных транзитных перевозок.</w:t>
      </w:r>
    </w:p>
    <w:p w14:paraId="2CC4AB5C" w14:textId="77777777" w:rsidR="00120477" w:rsidRPr="004222C5" w:rsidRDefault="00120477" w:rsidP="00E24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b/>
          <w:color w:val="333333"/>
          <w:sz w:val="24"/>
          <w:szCs w:val="24"/>
          <w:lang w:eastAsia="ru-RU"/>
        </w:rPr>
      </w:pPr>
      <w:r w:rsidRPr="004222C5">
        <w:rPr>
          <w:rFonts w:ascii="Times New Roman" w:eastAsia="Times New Roman" w:hAnsi="Times New Roman" w:cs="Times New Roman"/>
          <w:b/>
          <w:color w:val="333333"/>
          <w:sz w:val="24"/>
          <w:szCs w:val="24"/>
          <w:lang w:eastAsia="ru-RU"/>
        </w:rPr>
        <w:t>Срок пор</w:t>
      </w:r>
      <w:r w:rsidR="0005254D" w:rsidRPr="004222C5">
        <w:rPr>
          <w:rFonts w:ascii="Times New Roman" w:eastAsia="Times New Roman" w:hAnsi="Times New Roman" w:cs="Times New Roman"/>
          <w:b/>
          <w:color w:val="333333"/>
          <w:sz w:val="24"/>
          <w:szCs w:val="24"/>
          <w:lang w:eastAsia="ru-RU"/>
        </w:rPr>
        <w:t>учения</w:t>
      </w:r>
    </w:p>
    <w:p w14:paraId="0FEEB706" w14:textId="77777777" w:rsidR="0005254D" w:rsidRPr="004222C5" w:rsidRDefault="0005254D" w:rsidP="00E24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Ограничения по зерну будут действовать до 30 июня, по сахару – до 31 августа 2022 года</w:t>
      </w:r>
    </w:p>
    <w:p w14:paraId="53F02969"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3F717EE1" w14:textId="77777777" w:rsidR="00114B24" w:rsidRPr="004222C5" w:rsidRDefault="00114B24" w:rsidP="00E24F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80" w:line="240" w:lineRule="auto"/>
        <w:jc w:val="both"/>
        <w:outlineLvl w:val="1"/>
        <w:rPr>
          <w:rFonts w:ascii="Times New Roman" w:eastAsia="Times New Roman" w:hAnsi="Times New Roman" w:cs="Times New Roman"/>
          <w:color w:val="333333"/>
          <w:sz w:val="24"/>
          <w:szCs w:val="24"/>
          <w:lang w:eastAsia="ru-RU"/>
        </w:rPr>
      </w:pPr>
      <w:r w:rsidRPr="004222C5">
        <w:rPr>
          <w:rFonts w:ascii="Times New Roman" w:eastAsia="Times New Roman" w:hAnsi="Times New Roman" w:cs="Times New Roman"/>
          <w:color w:val="333333"/>
          <w:sz w:val="24"/>
          <w:szCs w:val="24"/>
          <w:lang w:eastAsia="ru-RU"/>
        </w:rPr>
        <w:t>Постановления от 14 марта 2022 года №361, №362</w:t>
      </w:r>
    </w:p>
    <w:p w14:paraId="020BAB0D" w14:textId="77777777" w:rsidR="00E16287" w:rsidRPr="004222C5" w:rsidRDefault="00E16287" w:rsidP="00E24F1D">
      <w:pPr>
        <w:spacing w:line="240" w:lineRule="auto"/>
        <w:jc w:val="both"/>
        <w:rPr>
          <w:rFonts w:ascii="Times New Roman" w:hAnsi="Times New Roman" w:cs="Times New Roman"/>
          <w:b/>
          <w:sz w:val="24"/>
          <w:szCs w:val="24"/>
        </w:rPr>
      </w:pPr>
    </w:p>
    <w:p w14:paraId="14ADCD12" w14:textId="77777777" w:rsidR="006F523F" w:rsidRPr="004222C5" w:rsidRDefault="00745762" w:rsidP="00E24F1D">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Социальная поддержка</w:t>
      </w:r>
    </w:p>
    <w:p w14:paraId="6AA0E7FE" w14:textId="77777777" w:rsidR="006F523F" w:rsidRPr="004222C5" w:rsidRDefault="006F523F"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Стабилизация цен на сельхозпродукцию</w:t>
      </w:r>
    </w:p>
    <w:p w14:paraId="39F0EBA1" w14:textId="77777777" w:rsidR="006F523F" w:rsidRPr="004222C5" w:rsidRDefault="006F523F"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6A8C544E" w14:textId="77777777" w:rsidR="006F523F" w:rsidRPr="004222C5" w:rsidRDefault="006F523F"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Правительство расширило перечень случаев использования резервов </w:t>
      </w:r>
      <w:proofErr w:type="spellStart"/>
      <w:r w:rsidRPr="004222C5">
        <w:rPr>
          <w:rFonts w:ascii="Times New Roman" w:hAnsi="Times New Roman" w:cs="Times New Roman"/>
          <w:sz w:val="24"/>
          <w:szCs w:val="24"/>
        </w:rPr>
        <w:t>госфонда</w:t>
      </w:r>
      <w:proofErr w:type="spellEnd"/>
      <w:r w:rsidRPr="004222C5">
        <w:rPr>
          <w:rFonts w:ascii="Times New Roman" w:hAnsi="Times New Roman" w:cs="Times New Roman"/>
          <w:sz w:val="24"/>
          <w:szCs w:val="24"/>
        </w:rPr>
        <w:t xml:space="preserve"> для стабилизации внутренних цен на сельхозпродукцию, в том числе сахар. Постановление об этом подписано.</w:t>
      </w:r>
    </w:p>
    <w:p w14:paraId="248B25DB" w14:textId="77777777" w:rsidR="006F523F" w:rsidRPr="004222C5" w:rsidRDefault="006F523F"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Речь идёт о фонде, который формируется в ходе государственных закупочных интервенций. Государство закупает продукцию у аграриев в этот фонд, когда цены на рынке низкие. В случае заметного роста цен – продаёт, тем самым стабилизируя ситуацию на рынке. До недавнего времени государственные интервенции проводились только на рынке зерна, но в июне 2021 года было принято решение о формировании государственного интервенционного фонда на рынке сахара.</w:t>
      </w:r>
    </w:p>
    <w:p w14:paraId="0937FD28" w14:textId="77777777" w:rsidR="006F523F" w:rsidRPr="004222C5" w:rsidRDefault="006F523F"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Согласно новым правилам, Правительство сможет принимать решение о продаже сельхозпродукции из </w:t>
      </w:r>
      <w:proofErr w:type="spellStart"/>
      <w:r w:rsidRPr="004222C5">
        <w:rPr>
          <w:rFonts w:ascii="Times New Roman" w:hAnsi="Times New Roman" w:cs="Times New Roman"/>
          <w:sz w:val="24"/>
          <w:szCs w:val="24"/>
        </w:rPr>
        <w:t>госфонда</w:t>
      </w:r>
      <w:proofErr w:type="spellEnd"/>
      <w:r w:rsidRPr="004222C5">
        <w:rPr>
          <w:rFonts w:ascii="Times New Roman" w:hAnsi="Times New Roman" w:cs="Times New Roman"/>
          <w:sz w:val="24"/>
          <w:szCs w:val="24"/>
        </w:rPr>
        <w:t xml:space="preserve"> при росте цен на эту продукцию на 10% и выше по сравнению со средней ценой за аналогичные периоды трёх предыдущих лет, скорректированной с учётом инфляции.</w:t>
      </w:r>
    </w:p>
    <w:p w14:paraId="43F79CA8" w14:textId="77777777" w:rsidR="006F523F" w:rsidRPr="004222C5" w:rsidRDefault="006F523F"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Перечень предприятий и организаций, которым будет реализовываться эта продукция, уполномочен определять Минсельхоз по согласованию с Минэкономразвития, Минфином и Федеральной антимонопольной службой.</w:t>
      </w:r>
    </w:p>
    <w:p w14:paraId="0D41AA8F" w14:textId="77777777" w:rsidR="006F523F" w:rsidRPr="004222C5" w:rsidRDefault="006F523F"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Дополнительно новым постановлением предусмотрена возможность передачи сельскохозяйственной продукции от одного хранителя к другому, если есть риск снижения сохранности такой продукции или ухудшения её качества.</w:t>
      </w:r>
    </w:p>
    <w:p w14:paraId="2B38D50A" w14:textId="77777777" w:rsidR="00CA37E7" w:rsidRPr="004222C5" w:rsidRDefault="006F523F"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случае экономической нецелесообразности такой передачи продукция может быть реализована по рыночной цене, а если такой возможности нет – по цене закупки.</w:t>
      </w:r>
    </w:p>
    <w:p w14:paraId="3E51B71A" w14:textId="77777777" w:rsidR="00CA37E7" w:rsidRPr="004222C5" w:rsidRDefault="0022013C"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5FEA2B72" w14:textId="77777777" w:rsidR="0022013C" w:rsidRPr="004222C5" w:rsidRDefault="0022013C"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26 февраля 2022 года №235</w:t>
      </w:r>
    </w:p>
    <w:p w14:paraId="3591ADCD" w14:textId="77777777" w:rsidR="00262254" w:rsidRPr="004222C5" w:rsidRDefault="00262254" w:rsidP="00E24F1D">
      <w:pPr>
        <w:spacing w:line="240" w:lineRule="auto"/>
        <w:jc w:val="both"/>
        <w:rPr>
          <w:rFonts w:ascii="Times New Roman" w:hAnsi="Times New Roman" w:cs="Times New Roman"/>
          <w:b/>
          <w:sz w:val="24"/>
          <w:szCs w:val="24"/>
        </w:rPr>
      </w:pPr>
    </w:p>
    <w:p w14:paraId="1AEE6ACB" w14:textId="77777777" w:rsidR="006F523F" w:rsidRPr="004222C5" w:rsidRDefault="00CA37E7" w:rsidP="00E24F1D">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Налоги</w:t>
      </w:r>
    </w:p>
    <w:p w14:paraId="398CB45A" w14:textId="77777777" w:rsidR="00111864" w:rsidRPr="004222C5" w:rsidRDefault="00111864" w:rsidP="00111864">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Продление срока уплаты авансового платежа по налогу на прибыль</w:t>
      </w:r>
    </w:p>
    <w:p w14:paraId="65EFB789"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3860F09D"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Срок уплаты авансового платежа по налогу на прибыль продлён с 28 марта до 28 апреля.</w:t>
      </w:r>
    </w:p>
    <w:p w14:paraId="79FB9BCF"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Речь идёт об авансовом платеже по налогу на прибыль за I квартал 2022 года. Этот платёж рассчитывается на основе результатов работы компании по итогам девяти месяцев прошлого года.</w:t>
      </w:r>
    </w:p>
    <w:p w14:paraId="4495602A"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Продление срока уплаты даст возможность организациям-налогоплательщикам откорректировать сумму платежа с учётом реальных итогов работы за I квартал и тем самым не отвлекать излишние деньги из оборота.</w:t>
      </w:r>
    </w:p>
    <w:p w14:paraId="319710C9"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 предварительным оценкам, общий объём ликвидности, который может таким образом сохраниться в хозяйственном обороте, превышает 320 млрд рублей.</w:t>
      </w:r>
    </w:p>
    <w:p w14:paraId="0B6BCD95"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41BA8972"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До 28 апреля 2022 года</w:t>
      </w:r>
    </w:p>
    <w:p w14:paraId="2C37BCB9"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714FC4AB" w14:textId="77777777" w:rsidR="00111864" w:rsidRPr="004222C5" w:rsidRDefault="00111864" w:rsidP="001118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25 марта 2022 года №470</w:t>
      </w:r>
    </w:p>
    <w:p w14:paraId="107026C9" w14:textId="77777777" w:rsidR="00111864" w:rsidRPr="004222C5" w:rsidRDefault="00111864" w:rsidP="00E24F1D">
      <w:pPr>
        <w:spacing w:line="240" w:lineRule="auto"/>
        <w:jc w:val="both"/>
        <w:rPr>
          <w:rFonts w:ascii="Times New Roman" w:hAnsi="Times New Roman" w:cs="Times New Roman"/>
          <w:b/>
          <w:sz w:val="24"/>
          <w:szCs w:val="24"/>
        </w:rPr>
      </w:pPr>
    </w:p>
    <w:p w14:paraId="376BCC4E" w14:textId="77777777" w:rsidR="00B46373" w:rsidRPr="004222C5" w:rsidRDefault="00B46373" w:rsidP="00B46373">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Обнуление ставки НДС для гостиничного бизнеса</w:t>
      </w:r>
    </w:p>
    <w:p w14:paraId="3D899385"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61ED1E38"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рамках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14:paraId="60AD406E"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14:paraId="718D9FFD"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Льготный период для нулевой ставки НДС определен на срок пять лет, поскольку, по экспертным оценкам, именно в течение первых пяти лет работы гостиничный бизнес может выйти на операционную безубыточность.</w:t>
      </w:r>
    </w:p>
    <w:p w14:paraId="613F998E"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Сейчас в России действует одна из самых высоких в мире ставок НДС для туризма и индустрии гостеприимства – 20%. При этом в гостиничных организациях 100% добавленной стоимости формируется непосредственно в организации, поэтому налоговая нагрузка по уплате НДС становится сравнимой фактически с налогом с оборота и составляет 30% от выручки при норме в туристической отрасли 10,5%. Такая налоговая нагрузка делает отрасль неконкурентной по сравнению с другими отраслями экономики и недостаточно привлекательной для инвесторов.</w:t>
      </w:r>
    </w:p>
    <w:p w14:paraId="5FF2C51C"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7F80ABEB"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новых объектов – в течение 5 лет с момента ввода в эксплуатацию.</w:t>
      </w:r>
    </w:p>
    <w:p w14:paraId="06505408"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существующих гостиниц – до 30 июня 2027 года.</w:t>
      </w:r>
    </w:p>
    <w:p w14:paraId="52B45B8C"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6C28DCE1" w14:textId="77777777" w:rsidR="00B46373" w:rsidRPr="004222C5" w:rsidRDefault="00B46373" w:rsidP="00B4637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Федеральный закон от 26.03.2022 №67-ФЗ о налоговых льготах для компаний, осуществляющих деятельность в области туризма и информационных технологий</w:t>
      </w:r>
    </w:p>
    <w:p w14:paraId="12D60433" w14:textId="77777777" w:rsidR="00B46373" w:rsidRPr="004222C5" w:rsidRDefault="00B46373" w:rsidP="00E24F1D">
      <w:pPr>
        <w:spacing w:line="240" w:lineRule="auto"/>
        <w:jc w:val="both"/>
        <w:rPr>
          <w:rFonts w:ascii="Times New Roman" w:hAnsi="Times New Roman" w:cs="Times New Roman"/>
          <w:sz w:val="24"/>
          <w:szCs w:val="24"/>
        </w:rPr>
      </w:pPr>
    </w:p>
    <w:p w14:paraId="33F547B5" w14:textId="77777777" w:rsidR="00CF486F" w:rsidRPr="004222C5" w:rsidRDefault="00CF486F" w:rsidP="00CF486F">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Продление срока уплаты налога по УСН</w:t>
      </w:r>
    </w:p>
    <w:p w14:paraId="63CCCA23"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42738352"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Срок уплаты налога по упрощённой системе за 2021 год и I квартал 2022 года для индивидуальных предпринимателей и организаций из отдельных отраслей экономики продлевается на шесть месяцев с последующей рассрочкой в течение полугода. </w:t>
      </w:r>
    </w:p>
    <w:p w14:paraId="6481BC20"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14:paraId="601B0192"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Продление сроков уплаты налога по упрощённой системе касается предприятий, связанных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а также организаций, ведущих полиграфическую деятельность, работающих в сфере туризма и гостеприимства, здравоохранения, спорта и развлечений.</w:t>
      </w:r>
    </w:p>
    <w:p w14:paraId="0718381A"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472CECCD"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Сроки уплаты налога по УСН за 2021 год переносятся:</w:t>
      </w:r>
    </w:p>
    <w:p w14:paraId="21854685"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организаций с 31 марта 2022 года на 31 октября 2022 года;</w:t>
      </w:r>
    </w:p>
    <w:p w14:paraId="10EF3230"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ИП с 30 апреля 2022 года на 30 ноября 2022 года.</w:t>
      </w:r>
    </w:p>
    <w:p w14:paraId="4365150F"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Срок уплаты авансового платежа по УСН за первый квартал 2022 года переносится для организаций и ИП с 25 апреля 2022 года на 30 ноября 2022 года.</w:t>
      </w:r>
    </w:p>
    <w:p w14:paraId="17E5AE14" w14:textId="77777777"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1A1866D5" w14:textId="6153EFA2" w:rsidR="00CF486F" w:rsidRPr="004222C5" w:rsidRDefault="00CF486F" w:rsidP="00CF486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30 марта 2022 года №512</w:t>
      </w:r>
    </w:p>
    <w:p w14:paraId="19EDFEE9" w14:textId="77777777" w:rsidR="00933EB3" w:rsidRPr="004222C5" w:rsidRDefault="00933EB3" w:rsidP="00E24F1D">
      <w:pPr>
        <w:spacing w:line="240" w:lineRule="auto"/>
        <w:jc w:val="both"/>
        <w:rPr>
          <w:rFonts w:ascii="Times New Roman" w:hAnsi="Times New Roman" w:cs="Times New Roman"/>
          <w:b/>
          <w:sz w:val="24"/>
          <w:szCs w:val="24"/>
        </w:rPr>
      </w:pPr>
    </w:p>
    <w:p w14:paraId="23A697B9" w14:textId="77777777" w:rsidR="00933EB3" w:rsidRPr="004222C5" w:rsidRDefault="00933EB3" w:rsidP="00933EB3">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Поддержка IT-компаний</w:t>
      </w:r>
    </w:p>
    <w:p w14:paraId="491758EB"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1FBAF881"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IT-компании, которые ранее платили налог на прибыль по ставке 3%, полностью освободят от уплаты налога на прибыль в 2022-2024 годах.</w:t>
      </w:r>
    </w:p>
    <w:p w14:paraId="62DC2B20"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Также для IT-компаний, которые включены в специальный реестр аккредитованных организаций </w:t>
      </w:r>
      <w:proofErr w:type="spellStart"/>
      <w:r w:rsidRPr="004222C5">
        <w:rPr>
          <w:rFonts w:ascii="Times New Roman" w:hAnsi="Times New Roman" w:cs="Times New Roman"/>
          <w:sz w:val="24"/>
          <w:szCs w:val="24"/>
        </w:rPr>
        <w:t>Минцифры</w:t>
      </w:r>
      <w:proofErr w:type="spellEnd"/>
      <w:r w:rsidRPr="004222C5">
        <w:rPr>
          <w:rFonts w:ascii="Times New Roman" w:hAnsi="Times New Roman" w:cs="Times New Roman"/>
          <w:sz w:val="24"/>
          <w:szCs w:val="24"/>
        </w:rPr>
        <w:t>, будет действовать трёхлетний мораторий на проведение плановых государственных и муниципальных проверок.</w:t>
      </w:r>
    </w:p>
    <w:p w14:paraId="336F68A8"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14:paraId="540EBC70"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Кроме того, специалисты компаний, работающих в области информационных технологий, смогут получить отсрочку от армии. </w:t>
      </w:r>
    </w:p>
    <w:p w14:paraId="545FF27F"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7FE6DBDB"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части налогообложения – налоговые (отчётные) периоды 2022–2024 годы.</w:t>
      </w:r>
    </w:p>
    <w:p w14:paraId="568D6C13"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части проверок – до 31 декабря 2024 года.</w:t>
      </w:r>
    </w:p>
    <w:p w14:paraId="0A77F723"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части проверок ФНС – до 3 марта 2025 года.</w:t>
      </w:r>
    </w:p>
    <w:p w14:paraId="2DD199CF"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5D066C05"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Включение компании в специальный реестр аккредитованных организаций </w:t>
      </w:r>
      <w:proofErr w:type="spellStart"/>
      <w:r w:rsidRPr="004222C5">
        <w:rPr>
          <w:rFonts w:ascii="Times New Roman" w:hAnsi="Times New Roman" w:cs="Times New Roman"/>
          <w:sz w:val="24"/>
          <w:szCs w:val="24"/>
        </w:rPr>
        <w:t>Минцифры</w:t>
      </w:r>
      <w:proofErr w:type="spellEnd"/>
    </w:p>
    <w:p w14:paraId="5A6AE324"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5198C86C"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Письмо ФНС России от 24 марта 2022 года № СД-4-2/3586@ «О назначении ВНП в отношении аккредитованных IT-организаций»</w:t>
      </w:r>
    </w:p>
    <w:p w14:paraId="6D4DCA19"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24 марта 2022 года №448</w:t>
      </w:r>
    </w:p>
    <w:p w14:paraId="5C4F0C61"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5A5901CA" w14:textId="77777777" w:rsidR="00933EB3" w:rsidRPr="004222C5" w:rsidRDefault="00933EB3" w:rsidP="00E24F1D">
      <w:pPr>
        <w:spacing w:line="240" w:lineRule="auto"/>
        <w:jc w:val="both"/>
        <w:rPr>
          <w:rFonts w:ascii="Times New Roman" w:hAnsi="Times New Roman" w:cs="Times New Roman"/>
          <w:b/>
          <w:sz w:val="24"/>
          <w:szCs w:val="24"/>
        </w:rPr>
      </w:pPr>
    </w:p>
    <w:p w14:paraId="25BC86C2" w14:textId="77777777" w:rsidR="00102CAC" w:rsidRPr="004222C5" w:rsidRDefault="00102CAC" w:rsidP="00102CAC">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Амнистия капитала</w:t>
      </w:r>
    </w:p>
    <w:p w14:paraId="4C8A852F" w14:textId="77777777"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79244B90" w14:textId="77777777"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рамках четвёртого этапа амнистии капитала физическим лицам предоставляется возможность задекларировать наличные деньги и финансовые активы (наряду с другим имуществом), осуществив при этом их перевод в российскую юрисдикцию.</w:t>
      </w:r>
    </w:p>
    <w:p w14:paraId="0073DE4F" w14:textId="77777777"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случае такого перевода физическим лицам гарантируется освобождение от налоговой, уголовной и административной ответственности за совершение отдельных правонарушений, связанных с задекларированным имуществом.</w:t>
      </w:r>
    </w:p>
    <w:p w14:paraId="24AF0FCF" w14:textId="77777777"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6AFE3AE2" w14:textId="7D832D55" w:rsidR="00102CAC" w:rsidRPr="004222C5" w:rsidRDefault="00293EA1"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w:t>
      </w:r>
      <w:r w:rsidR="00102CAC" w:rsidRPr="004222C5">
        <w:rPr>
          <w:rFonts w:ascii="Times New Roman" w:hAnsi="Times New Roman" w:cs="Times New Roman"/>
          <w:sz w:val="24"/>
          <w:szCs w:val="24"/>
        </w:rPr>
        <w:t xml:space="preserve"> 14 марта 2022 года по 28 февраля 2023 года</w:t>
      </w:r>
    </w:p>
    <w:p w14:paraId="3860B703" w14:textId="11F3BC6B"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7159C3BB" w14:textId="77777777"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Перевод задекларированного имущества (денежных средств, финансовых активов, транспортных средств) в Российскую Федерацию.</w:t>
      </w:r>
    </w:p>
    <w:p w14:paraId="782F011E" w14:textId="167106CA"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3E4AD1FC" w14:textId="77777777"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Физическое лицо добровольно представляет специальную декларацию, содержащую сведения об имуществе, финансовых активах, наличных деньгах в любой налоговый орган либо ФНС России, по выбору декларанта.</w:t>
      </w:r>
    </w:p>
    <w:p w14:paraId="6DC78CBB" w14:textId="091E2E48"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080B88B6" w14:textId="651ABD81"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fldChar w:fldCharType="begin"/>
      </w:r>
      <w:r w:rsidRPr="004222C5">
        <w:rPr>
          <w:rFonts w:ascii="Times New Roman" w:hAnsi="Times New Roman" w:cs="Times New Roman"/>
          <w:sz w:val="24"/>
          <w:szCs w:val="24"/>
        </w:rPr>
        <w:instrText xml:space="preserve"> HYPERLINK "http://kremlin.ru/acts/news/67946" \t "_blank" </w:instrText>
      </w:r>
      <w:r w:rsidRPr="004222C5">
        <w:rPr>
          <w:rFonts w:ascii="Times New Roman" w:hAnsi="Times New Roman" w:cs="Times New Roman"/>
          <w:sz w:val="24"/>
          <w:szCs w:val="24"/>
        </w:rPr>
        <w:fldChar w:fldCharType="separate"/>
      </w:r>
      <w:r w:rsidRPr="004222C5">
        <w:rPr>
          <w:rFonts w:ascii="Times New Roman" w:hAnsi="Times New Roman" w:cs="Times New Roman"/>
          <w:sz w:val="24"/>
          <w:szCs w:val="24"/>
        </w:rPr>
        <w:t>Федеральный закон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14:paraId="31BC10EC" w14:textId="65E22ACA"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fldChar w:fldCharType="end"/>
      </w:r>
      <w:r w:rsidRPr="004222C5">
        <w:rPr>
          <w:rFonts w:ascii="Times New Roman" w:hAnsi="Times New Roman" w:cs="Times New Roman"/>
          <w:sz w:val="24"/>
          <w:szCs w:val="24"/>
        </w:rPr>
        <w:fldChar w:fldCharType="begin"/>
      </w:r>
      <w:r w:rsidRPr="004222C5">
        <w:rPr>
          <w:rFonts w:ascii="Times New Roman" w:hAnsi="Times New Roman" w:cs="Times New Roman"/>
          <w:sz w:val="24"/>
          <w:szCs w:val="24"/>
        </w:rPr>
        <w:instrText xml:space="preserve"> HYPERLINK "http://kremlin.ru/acts/news/67945" \t "_blank" </w:instrText>
      </w:r>
      <w:r w:rsidRPr="004222C5">
        <w:rPr>
          <w:rFonts w:ascii="Times New Roman" w:hAnsi="Times New Roman" w:cs="Times New Roman"/>
          <w:sz w:val="24"/>
          <w:szCs w:val="24"/>
        </w:rPr>
        <w:fldChar w:fldCharType="separate"/>
      </w:r>
      <w:r w:rsidRPr="004222C5">
        <w:rPr>
          <w:rFonts w:ascii="Times New Roman" w:hAnsi="Times New Roman" w:cs="Times New Roman"/>
          <w:sz w:val="24"/>
          <w:szCs w:val="24"/>
        </w:rPr>
        <w:t>Федеральный закон «О внесении изменений в статьи 4 и 45 части первой Налогового кодекса Российской Федерации»</w:t>
      </w:r>
    </w:p>
    <w:p w14:paraId="75106930" w14:textId="41F2378F"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fldChar w:fldCharType="end"/>
      </w:r>
      <w:r w:rsidRPr="004222C5">
        <w:rPr>
          <w:rFonts w:ascii="Times New Roman" w:hAnsi="Times New Roman" w:cs="Times New Roman"/>
          <w:sz w:val="24"/>
          <w:szCs w:val="24"/>
        </w:rPr>
        <w:fldChar w:fldCharType="begin"/>
      </w:r>
      <w:r w:rsidRPr="004222C5">
        <w:rPr>
          <w:rFonts w:ascii="Times New Roman" w:hAnsi="Times New Roman" w:cs="Times New Roman"/>
          <w:sz w:val="24"/>
          <w:szCs w:val="24"/>
        </w:rPr>
        <w:instrText xml:space="preserve"> HYPERLINK "http://publication.pravo.gov.ru/Document/View/0001202203040006" \t "_blank" </w:instrText>
      </w:r>
      <w:r w:rsidRPr="004222C5">
        <w:rPr>
          <w:rFonts w:ascii="Times New Roman" w:hAnsi="Times New Roman" w:cs="Times New Roman"/>
          <w:sz w:val="24"/>
          <w:szCs w:val="24"/>
        </w:rPr>
        <w:fldChar w:fldCharType="separate"/>
      </w:r>
      <w:r w:rsidRPr="004222C5">
        <w:rPr>
          <w:rFonts w:ascii="Times New Roman" w:hAnsi="Times New Roman" w:cs="Times New Roman"/>
          <w:sz w:val="24"/>
          <w:szCs w:val="24"/>
        </w:rPr>
        <w:t>Федеральный закон «О внесении изменений в Кодекс Российской Федерации об административных правонарушениях»</w:t>
      </w:r>
    </w:p>
    <w:p w14:paraId="4A9A8A68" w14:textId="604B06FF" w:rsidR="00102CAC" w:rsidRPr="004222C5" w:rsidRDefault="00102CAC" w:rsidP="00293EA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fldChar w:fldCharType="end"/>
      </w:r>
      <w:hyperlink r:id="rId12" w:tgtFrame="_blank" w:history="1">
        <w:r w:rsidRPr="004222C5">
          <w:rPr>
            <w:rFonts w:ascii="Times New Roman" w:hAnsi="Times New Roman" w:cs="Times New Roman"/>
            <w:sz w:val="24"/>
            <w:szCs w:val="24"/>
          </w:rPr>
          <w:t>Федеральный закон «О внесении изменения в статью 761 Уголовного кодекса Российской Федерации»</w:t>
        </w:r>
      </w:hyperlink>
    </w:p>
    <w:p w14:paraId="7AFB06EF" w14:textId="77777777" w:rsidR="00F164FF" w:rsidRPr="004222C5" w:rsidRDefault="00F164FF" w:rsidP="00E24F1D">
      <w:pPr>
        <w:spacing w:line="240" w:lineRule="auto"/>
        <w:jc w:val="both"/>
        <w:rPr>
          <w:rFonts w:ascii="Times New Roman" w:hAnsi="Times New Roman" w:cs="Times New Roman"/>
          <w:b/>
          <w:sz w:val="24"/>
          <w:szCs w:val="24"/>
        </w:rPr>
      </w:pPr>
    </w:p>
    <w:p w14:paraId="18B43184" w14:textId="77777777" w:rsidR="00F164FF" w:rsidRPr="004222C5" w:rsidRDefault="00F164FF" w:rsidP="00F164FF">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Ограничение уголовных дел по налоговым преступлениям</w:t>
      </w:r>
    </w:p>
    <w:p w14:paraId="53DC4AE7" w14:textId="77777777" w:rsidR="00F164FF" w:rsidRPr="004222C5" w:rsidRDefault="00F164FF" w:rsidP="00F164F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4532515D" w14:textId="77777777" w:rsidR="00F164FF" w:rsidRPr="004222C5" w:rsidRDefault="00F164FF" w:rsidP="00F164F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Усовершенствован порядок возбуждения уголовных дел о преступлениях, связанных с уклонением от уплаты обязательных платежей.</w:t>
      </w:r>
    </w:p>
    <w:p w14:paraId="366847A2" w14:textId="77777777" w:rsidR="00F164FF" w:rsidRPr="004222C5" w:rsidRDefault="00F164FF" w:rsidP="00F164F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Президент подписал внесённый Правительством проект федерального закона, предусматривающий ограничение перечня поводов для возбуждения уголовных дел о налоговых преступлениях.</w:t>
      </w:r>
    </w:p>
    <w:p w14:paraId="5990EC70" w14:textId="77777777" w:rsidR="00F164FF" w:rsidRPr="004222C5" w:rsidRDefault="00F164FF" w:rsidP="00F164F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14:paraId="436E6AC1" w14:textId="12464D65" w:rsidR="00F164FF" w:rsidRPr="004222C5" w:rsidRDefault="00F164FF" w:rsidP="00F164F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0B46082C" w14:textId="054685FC" w:rsidR="00F164FF" w:rsidRPr="004222C5" w:rsidRDefault="009F16EB" w:rsidP="00F164F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hyperlink r:id="rId13" w:tgtFrame="_blank" w:history="1">
        <w:r w:rsidR="00F164FF" w:rsidRPr="004222C5">
          <w:rPr>
            <w:rFonts w:ascii="Times New Roman" w:hAnsi="Times New Roman" w:cs="Times New Roman"/>
            <w:sz w:val="24"/>
            <w:szCs w:val="24"/>
          </w:rPr>
          <w:t>Федеральный закон «О внесении изменений в статьи 140 и 144 Уголовно-процессуального кодекса Российской Федерации»</w:t>
        </w:r>
      </w:hyperlink>
    </w:p>
    <w:p w14:paraId="20AB1F6B" w14:textId="77777777" w:rsidR="00CA37E7" w:rsidRPr="004222C5" w:rsidRDefault="009620E8" w:rsidP="00E24F1D">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Финансы</w:t>
      </w:r>
    </w:p>
    <w:p w14:paraId="00A18A70" w14:textId="77777777" w:rsidR="000018D8" w:rsidRPr="004222C5" w:rsidRDefault="000018D8" w:rsidP="000018D8">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 xml:space="preserve">Сокращение срока оплаты по договорам с госкомпаниями и </w:t>
      </w:r>
      <w:proofErr w:type="spellStart"/>
      <w:r w:rsidRPr="004222C5">
        <w:rPr>
          <w:rFonts w:ascii="Times New Roman" w:hAnsi="Times New Roman" w:cs="Times New Roman"/>
          <w:b/>
          <w:sz w:val="24"/>
          <w:szCs w:val="24"/>
        </w:rPr>
        <w:t>госкорпорациями</w:t>
      </w:r>
      <w:proofErr w:type="spellEnd"/>
    </w:p>
    <w:p w14:paraId="50488A15" w14:textId="77777777" w:rsidR="000018D8" w:rsidRPr="004222C5" w:rsidRDefault="000018D8" w:rsidP="000018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9E62598" w14:textId="77777777" w:rsidR="000018D8" w:rsidRPr="004222C5" w:rsidRDefault="000018D8" w:rsidP="000018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14:paraId="5D3CEE9E" w14:textId="77777777" w:rsidR="000018D8" w:rsidRPr="004222C5" w:rsidRDefault="000018D8" w:rsidP="000018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14:paraId="059AF84C" w14:textId="77777777" w:rsidR="000018D8" w:rsidRPr="004222C5" w:rsidRDefault="000018D8" w:rsidP="000018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2534275F" w14:textId="77777777" w:rsidR="000018D8" w:rsidRPr="004222C5" w:rsidRDefault="000018D8" w:rsidP="000018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При исполнении договоров начиная с 23 марта 2022 года.</w:t>
      </w:r>
    </w:p>
    <w:p w14:paraId="5CD71DFC" w14:textId="77777777" w:rsidR="000018D8" w:rsidRPr="004222C5" w:rsidRDefault="000018D8" w:rsidP="000018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43A62869" w14:textId="77777777" w:rsidR="000018D8" w:rsidRPr="004222C5" w:rsidRDefault="000018D8" w:rsidP="000018D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21 марта 2022 года №417</w:t>
      </w:r>
    </w:p>
    <w:p w14:paraId="73F7B32C" w14:textId="77777777" w:rsidR="000018D8" w:rsidRPr="004222C5" w:rsidRDefault="000018D8" w:rsidP="00E24F1D">
      <w:pPr>
        <w:spacing w:line="240" w:lineRule="auto"/>
        <w:jc w:val="both"/>
        <w:rPr>
          <w:rFonts w:ascii="Times New Roman" w:hAnsi="Times New Roman" w:cs="Times New Roman"/>
          <w:b/>
          <w:sz w:val="24"/>
          <w:szCs w:val="24"/>
        </w:rPr>
      </w:pPr>
    </w:p>
    <w:p w14:paraId="01F84998" w14:textId="77777777" w:rsidR="00E766BC" w:rsidRPr="004222C5" w:rsidRDefault="00E766BC" w:rsidP="00E766BC">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Льготные кредиты застройщикам</w:t>
      </w:r>
    </w:p>
    <w:p w14:paraId="2D2C0FBB"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E6445AA"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Компании, занимающиеся жилищным строительством, смогут рассчитывать на субсидирование процентной ставки по кредитам.</w:t>
      </w:r>
    </w:p>
    <w:p w14:paraId="37D1553D"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Механизм господдержки подразумевает готовность банков предоставлять застройщикам кредиты по ставке не выше 15% годовых. В этом случае на возмещение недополученных доходов банку будет выделяться субсидия, покрывающая 7,5% ставки.</w:t>
      </w:r>
    </w:p>
    <w:p w14:paraId="74BFCDC3"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7D45B26A"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Правила будут распространяться на кредиты, оформленные до 31 декабря 2023 года.</w:t>
      </w:r>
    </w:p>
    <w:p w14:paraId="75DA8105" w14:textId="256831CB"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5A94880A"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31 марта 2022 года №534</w:t>
      </w:r>
    </w:p>
    <w:p w14:paraId="2C2E4DC8" w14:textId="77777777" w:rsidR="00E766BC" w:rsidRPr="004222C5" w:rsidRDefault="00E766BC" w:rsidP="00E766BC">
      <w:pPr>
        <w:rPr>
          <w:rFonts w:ascii="Arial" w:eastAsia="Times New Roman" w:hAnsi="Arial" w:cs="Arial"/>
          <w:sz w:val="24"/>
          <w:szCs w:val="24"/>
          <w:lang w:eastAsia="ru-RU"/>
        </w:rPr>
      </w:pPr>
    </w:p>
    <w:p w14:paraId="3D5643AA" w14:textId="77777777" w:rsidR="00E766BC" w:rsidRPr="004222C5" w:rsidRDefault="00E766BC" w:rsidP="00E766BC">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Мораторий на банкротство</w:t>
      </w:r>
    </w:p>
    <w:p w14:paraId="316EA833"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7D378564"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России введён мораторий на возбуждение дел о банкротстве по заявлениям кредиторов. Он будет действовать в ближайшие шесть месяцев – до 1 октября 2022 года.</w:t>
      </w:r>
    </w:p>
    <w:p w14:paraId="56053780"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Решение распространяется на граждан, индивидуальных предпринимателей, а также на все организации, за исключением должников-застройщиков (если многоквартирные дома и другая недвижимость уже внесены в единый реестр проблемных объектов).</w:t>
      </w:r>
    </w:p>
    <w:p w14:paraId="212F122D"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Фактически мораторий предоставит должникам возможность справиться с текущими трудностями, наладить свои дела, найти новые источники дохода и укрепить финансы, не закрывая компанию или бизнес, не увольняя сотрудников.</w:t>
      </w:r>
    </w:p>
    <w:p w14:paraId="25D918AC"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14944D89"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До 1 октября 2022 года</w:t>
      </w:r>
    </w:p>
    <w:p w14:paraId="186F4C73"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00D49CCA"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28 марта 2022 года №497</w:t>
      </w:r>
    </w:p>
    <w:p w14:paraId="5E60AA53" w14:textId="77777777" w:rsidR="00E766BC" w:rsidRPr="004222C5" w:rsidRDefault="00E766BC" w:rsidP="00E766BC">
      <w:pPr>
        <w:rPr>
          <w:rFonts w:ascii="Arial" w:eastAsia="Times New Roman" w:hAnsi="Arial" w:cs="Arial"/>
          <w:sz w:val="24"/>
          <w:szCs w:val="24"/>
          <w:lang w:eastAsia="ru-RU"/>
        </w:rPr>
      </w:pPr>
    </w:p>
    <w:p w14:paraId="3D7316EE" w14:textId="77777777" w:rsidR="00E766BC" w:rsidRPr="004222C5" w:rsidRDefault="00E766BC" w:rsidP="00E766BC">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Отсрочка уплаты утилизационного сбора производителями сельхозтехники</w:t>
      </w:r>
    </w:p>
    <w:p w14:paraId="03438E11"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51ADE157"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Срок уплаты утилизационного сбора за I–III кварталы 2022 года для отечественных производителей сельхозтехники, строительно-дорожной и коммунальной техники, а также прицепов к ней перенесён на декабрь.</w:t>
      </w:r>
    </w:p>
    <w:p w14:paraId="16AAA52C"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Отсрочка уплаты </w:t>
      </w:r>
      <w:proofErr w:type="spellStart"/>
      <w:r w:rsidRPr="004222C5">
        <w:rPr>
          <w:rFonts w:ascii="Times New Roman" w:hAnsi="Times New Roman" w:cs="Times New Roman"/>
          <w:sz w:val="24"/>
          <w:szCs w:val="24"/>
        </w:rPr>
        <w:t>утильсбора</w:t>
      </w:r>
      <w:proofErr w:type="spellEnd"/>
      <w:r w:rsidRPr="004222C5">
        <w:rPr>
          <w:rFonts w:ascii="Times New Roman" w:hAnsi="Times New Roman" w:cs="Times New Roman"/>
          <w:sz w:val="24"/>
          <w:szCs w:val="24"/>
        </w:rPr>
        <w:t xml:space="preserve"> касается крупнейших предприятий отрасли. Она должна помочь снизить остроту проблемы дефицита оборотных средств, избежать угрозы просрочек выплаты заработной платы сотрудникам.</w:t>
      </w:r>
    </w:p>
    <w:p w14:paraId="2B8F35F1"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301537CB"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Декабрь 2022 года</w:t>
      </w:r>
    </w:p>
    <w:p w14:paraId="390A2709"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55885843"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31 марта 2022 года №521</w:t>
      </w:r>
    </w:p>
    <w:p w14:paraId="6B308254" w14:textId="77777777" w:rsidR="00E766BC" w:rsidRPr="004222C5" w:rsidRDefault="00E766BC" w:rsidP="00E766BC">
      <w:pPr>
        <w:rPr>
          <w:rFonts w:ascii="Arial" w:eastAsia="Times New Roman" w:hAnsi="Arial" w:cs="Arial"/>
          <w:sz w:val="24"/>
          <w:szCs w:val="24"/>
          <w:lang w:eastAsia="ru-RU"/>
        </w:rPr>
      </w:pPr>
    </w:p>
    <w:p w14:paraId="3F04C8C7" w14:textId="77777777" w:rsidR="00E766BC" w:rsidRPr="004222C5" w:rsidRDefault="00E766BC" w:rsidP="00E766BC">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 xml:space="preserve">Повышенные авансы по </w:t>
      </w:r>
      <w:proofErr w:type="spellStart"/>
      <w:r w:rsidRPr="004222C5">
        <w:rPr>
          <w:rFonts w:ascii="Times New Roman" w:hAnsi="Times New Roman" w:cs="Times New Roman"/>
          <w:b/>
          <w:sz w:val="24"/>
          <w:szCs w:val="24"/>
        </w:rPr>
        <w:t>госконтрактам</w:t>
      </w:r>
      <w:proofErr w:type="spellEnd"/>
    </w:p>
    <w:p w14:paraId="3597424D"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6D74CCF"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Компании, участвующие в </w:t>
      </w:r>
      <w:proofErr w:type="spellStart"/>
      <w:r w:rsidRPr="004222C5">
        <w:rPr>
          <w:rFonts w:ascii="Times New Roman" w:hAnsi="Times New Roman" w:cs="Times New Roman"/>
          <w:sz w:val="24"/>
          <w:szCs w:val="24"/>
        </w:rPr>
        <w:t>госзакупках</w:t>
      </w:r>
      <w:proofErr w:type="spellEnd"/>
      <w:r w:rsidRPr="004222C5">
        <w:rPr>
          <w:rFonts w:ascii="Times New Roman" w:hAnsi="Times New Roman" w:cs="Times New Roman"/>
          <w:sz w:val="24"/>
          <w:szCs w:val="24"/>
        </w:rPr>
        <w:t>, смогут получать в 2022 году в качестве аванса до 90% от цены контракта.</w:t>
      </w:r>
    </w:p>
    <w:p w14:paraId="0CAA4398"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Правило распространяется на </w:t>
      </w:r>
      <w:proofErr w:type="spellStart"/>
      <w:r w:rsidRPr="004222C5">
        <w:rPr>
          <w:rFonts w:ascii="Times New Roman" w:hAnsi="Times New Roman" w:cs="Times New Roman"/>
          <w:sz w:val="24"/>
          <w:szCs w:val="24"/>
        </w:rPr>
        <w:t>госконтракты</w:t>
      </w:r>
      <w:proofErr w:type="spellEnd"/>
      <w:r w:rsidRPr="004222C5">
        <w:rPr>
          <w:rFonts w:ascii="Times New Roman" w:hAnsi="Times New Roman" w:cs="Times New Roman"/>
          <w:sz w:val="24"/>
          <w:szCs w:val="24"/>
        </w:rPr>
        <w:t>, финансируемые из федерального бюджета. Регионам рекомендовано применять аналогичные положения для контрактов, финансируемых из их бюджетов.</w:t>
      </w:r>
    </w:p>
    <w:p w14:paraId="7AEFE001"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Ранее размер аванса по </w:t>
      </w:r>
      <w:proofErr w:type="spellStart"/>
      <w:r w:rsidRPr="004222C5">
        <w:rPr>
          <w:rFonts w:ascii="Times New Roman" w:hAnsi="Times New Roman" w:cs="Times New Roman"/>
          <w:sz w:val="24"/>
          <w:szCs w:val="24"/>
        </w:rPr>
        <w:t>госконтрактам</w:t>
      </w:r>
      <w:proofErr w:type="spellEnd"/>
      <w:r w:rsidRPr="004222C5">
        <w:rPr>
          <w:rFonts w:ascii="Times New Roman" w:hAnsi="Times New Roman" w:cs="Times New Roman"/>
          <w:sz w:val="24"/>
          <w:szCs w:val="24"/>
        </w:rPr>
        <w:t xml:space="preserve"> в основном ограничивался планкой в 30% от цены, зафиксированной в договоре. Повышение размера авансирования даст предпринимателям доступ к дополнительным ресурсам, поможет им быстрее преодолеть экономические сложности.</w:t>
      </w:r>
    </w:p>
    <w:p w14:paraId="5F7172A2"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Постановление также уточняет условия применения казначейского сопровождения при уплате авансовых платежей по </w:t>
      </w:r>
      <w:proofErr w:type="spellStart"/>
      <w:r w:rsidRPr="004222C5">
        <w:rPr>
          <w:rFonts w:ascii="Times New Roman" w:hAnsi="Times New Roman" w:cs="Times New Roman"/>
          <w:sz w:val="24"/>
          <w:szCs w:val="24"/>
        </w:rPr>
        <w:t>госконтрактам</w:t>
      </w:r>
      <w:proofErr w:type="spellEnd"/>
      <w:r w:rsidRPr="004222C5">
        <w:rPr>
          <w:rFonts w:ascii="Times New Roman" w:hAnsi="Times New Roman" w:cs="Times New Roman"/>
          <w:sz w:val="24"/>
          <w:szCs w:val="24"/>
        </w:rPr>
        <w:t>. Такая процедура применяется, когда необходим дополнительный контроль за бюджетными средствами. По новым правилам, выплаты авансовых платежей в размере от 50 до 90% будут проводиться с казначейским сопровождением, а авансовые платежи до 50% будут от него освобождены, то есть деньги будут сразу поступать на банковские счета организаций. Это ускорит проведение платежей по заключаемым контрактам, позволит бизнесу отказаться от промежуточных кредитов и не отвлекать из оборота собственные средства.</w:t>
      </w:r>
    </w:p>
    <w:p w14:paraId="1E479CD3"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3C581AAD"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2022 год</w:t>
      </w:r>
    </w:p>
    <w:p w14:paraId="1B043864"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0BF40A21" w14:textId="77777777" w:rsidR="00E766BC" w:rsidRPr="004222C5" w:rsidRDefault="00E766BC" w:rsidP="00E766B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29 марта 2022 года №505</w:t>
      </w:r>
    </w:p>
    <w:p w14:paraId="31CB777E" w14:textId="77777777" w:rsidR="00933EB3" w:rsidRPr="004222C5" w:rsidRDefault="00933EB3" w:rsidP="00E24F1D">
      <w:pPr>
        <w:spacing w:line="240" w:lineRule="auto"/>
        <w:jc w:val="both"/>
        <w:rPr>
          <w:rFonts w:ascii="Times New Roman" w:hAnsi="Times New Roman" w:cs="Times New Roman"/>
          <w:b/>
          <w:sz w:val="24"/>
          <w:szCs w:val="24"/>
        </w:rPr>
      </w:pPr>
    </w:p>
    <w:p w14:paraId="41D5500E" w14:textId="77777777" w:rsidR="00933EB3" w:rsidRPr="004222C5" w:rsidRDefault="00933EB3" w:rsidP="00933EB3">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Гранты молодым предпринимателям</w:t>
      </w:r>
    </w:p>
    <w:p w14:paraId="2F6D0493"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4554CEE"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До 18 лет – с разрешения родителей. При этом, если речь о </w:t>
      </w:r>
      <w:proofErr w:type="spellStart"/>
      <w:r w:rsidRPr="004222C5">
        <w:rPr>
          <w:rFonts w:ascii="Times New Roman" w:hAnsi="Times New Roman" w:cs="Times New Roman"/>
          <w:sz w:val="24"/>
          <w:szCs w:val="24"/>
        </w:rPr>
        <w:t>юрлице</w:t>
      </w:r>
      <w:proofErr w:type="spellEnd"/>
      <w:r w:rsidRPr="004222C5">
        <w:rPr>
          <w:rFonts w:ascii="Times New Roman" w:hAnsi="Times New Roman" w:cs="Times New Roman"/>
          <w:sz w:val="24"/>
          <w:szCs w:val="24"/>
        </w:rPr>
        <w:t>, то молодой человек должен владеть долей в компании не менее 50%.</w:t>
      </w:r>
    </w:p>
    <w:p w14:paraId="5774EB8D"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Размеры грантов составят от 100 до 500 тыс. рублей и до 1 млн рублей, если молодой предприниматель ведёт деятельность в Арктической зоне.</w:t>
      </w:r>
    </w:p>
    <w:p w14:paraId="3B7D56B1"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w:t>
      </w:r>
    </w:p>
    <w:p w14:paraId="52738F4E"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364D765B"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 середины 2022 года</w:t>
      </w:r>
    </w:p>
    <w:p w14:paraId="54C264CA"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40A16A28"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Прохождение бесплатного обучения в центре «Мой бизнес» по основам предпринимательской деятельности (вы должны разбираться в условиях ведения бизнеса, мерах поддержки и нововведениях в законодательстве). Длительность обучения – не менее 16 часов. Если субъект МСП уже обучился по программе центра или «Корпорации МСП» не позднее, чем год </w:t>
      </w:r>
      <w:proofErr w:type="gramStart"/>
      <w:r w:rsidRPr="004222C5">
        <w:rPr>
          <w:rFonts w:ascii="Times New Roman" w:hAnsi="Times New Roman" w:cs="Times New Roman"/>
          <w:sz w:val="24"/>
          <w:szCs w:val="24"/>
        </w:rPr>
        <w:t>назад,,</w:t>
      </w:r>
      <w:proofErr w:type="gramEnd"/>
      <w:r w:rsidRPr="004222C5">
        <w:rPr>
          <w:rFonts w:ascii="Times New Roman" w:hAnsi="Times New Roman" w:cs="Times New Roman"/>
          <w:sz w:val="24"/>
          <w:szCs w:val="24"/>
        </w:rPr>
        <w:t xml:space="preserve"> то он может использовать полученный сертификат для участия в конкурсе на получение гранта</w:t>
      </w:r>
    </w:p>
    <w:p w14:paraId="0B725308"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proofErr w:type="spellStart"/>
      <w:r w:rsidRPr="004222C5">
        <w:rPr>
          <w:rFonts w:ascii="Times New Roman" w:hAnsi="Times New Roman" w:cs="Times New Roman"/>
          <w:sz w:val="24"/>
          <w:szCs w:val="24"/>
        </w:rPr>
        <w:t>Софинансирование</w:t>
      </w:r>
      <w:proofErr w:type="spellEnd"/>
      <w:r w:rsidRPr="004222C5">
        <w:rPr>
          <w:rFonts w:ascii="Times New Roman" w:hAnsi="Times New Roman" w:cs="Times New Roman"/>
          <w:sz w:val="24"/>
          <w:szCs w:val="24"/>
        </w:rPr>
        <w:t xml:space="preserve"> не менее 25% от стоимости проекта (например, если вы хотите приобрести на средства гранта оборудование, то 25% от его стоимости должны добавить из своих денег. Если своих средств еще нет, то можно, к примеру, обратиться за льготным </w:t>
      </w:r>
      <w:proofErr w:type="spellStart"/>
      <w:r w:rsidRPr="004222C5">
        <w:rPr>
          <w:rFonts w:ascii="Times New Roman" w:hAnsi="Times New Roman" w:cs="Times New Roman"/>
          <w:sz w:val="24"/>
          <w:szCs w:val="24"/>
        </w:rPr>
        <w:t>микрозаймом</w:t>
      </w:r>
      <w:proofErr w:type="spellEnd"/>
      <w:r w:rsidRPr="004222C5">
        <w:rPr>
          <w:rFonts w:ascii="Times New Roman" w:hAnsi="Times New Roman" w:cs="Times New Roman"/>
          <w:sz w:val="24"/>
          <w:szCs w:val="24"/>
        </w:rPr>
        <w:t xml:space="preserve"> в центр «Мой бизнес». </w:t>
      </w:r>
      <w:proofErr w:type="spellStart"/>
      <w:r w:rsidRPr="004222C5">
        <w:rPr>
          <w:rFonts w:ascii="Times New Roman" w:hAnsi="Times New Roman" w:cs="Times New Roman"/>
          <w:sz w:val="24"/>
          <w:szCs w:val="24"/>
        </w:rPr>
        <w:t>Микрозайм</w:t>
      </w:r>
      <w:proofErr w:type="spellEnd"/>
      <w:r w:rsidRPr="004222C5">
        <w:rPr>
          <w:rFonts w:ascii="Times New Roman" w:hAnsi="Times New Roman" w:cs="Times New Roman"/>
          <w:sz w:val="24"/>
          <w:szCs w:val="24"/>
        </w:rPr>
        <w:t xml:space="preserve"> предоставляется на срок до 3 лет, до 5 млн рублей).</w:t>
      </w:r>
    </w:p>
    <w:p w14:paraId="3BE80CDC"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50421B2E"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Центры «Мой бизнес» в регионах</w:t>
      </w:r>
    </w:p>
    <w:p w14:paraId="13198396"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Документы, вводящие меру</w:t>
      </w:r>
    </w:p>
    <w:p w14:paraId="54D9DD18" w14:textId="77777777" w:rsidR="00933EB3" w:rsidRPr="004222C5" w:rsidRDefault="00933EB3" w:rsidP="00933EB3">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19 марта 2022 года №413</w:t>
      </w:r>
    </w:p>
    <w:p w14:paraId="21C0EAFD" w14:textId="77777777" w:rsidR="005F7839" w:rsidRPr="004222C5" w:rsidRDefault="005F7839" w:rsidP="005F7839">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 xml:space="preserve">Изменение цены </w:t>
      </w:r>
      <w:proofErr w:type="spellStart"/>
      <w:r w:rsidRPr="004222C5">
        <w:rPr>
          <w:rFonts w:ascii="Times New Roman" w:hAnsi="Times New Roman" w:cs="Times New Roman"/>
          <w:b/>
          <w:sz w:val="24"/>
          <w:szCs w:val="24"/>
        </w:rPr>
        <w:t>госконтракта</w:t>
      </w:r>
      <w:proofErr w:type="spellEnd"/>
    </w:p>
    <w:p w14:paraId="0103B20C"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5D22A70"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Механизм поддержки строительной отрасли, который помогает компенсировать дополнительные расходы застройщиков, продлевается до конца 2022 года. Это позволит без сбоев продолжить строительство важных социальных и инфраструктурных объектов.</w:t>
      </w:r>
    </w:p>
    <w:p w14:paraId="6AB2C761"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Речь идёт о механизме, который по согласованию заказчика и подрядчика позволяет увеличивать цену </w:t>
      </w:r>
      <w:proofErr w:type="spellStart"/>
      <w:r w:rsidRPr="004222C5">
        <w:rPr>
          <w:rFonts w:ascii="Times New Roman" w:hAnsi="Times New Roman" w:cs="Times New Roman"/>
          <w:sz w:val="24"/>
          <w:szCs w:val="24"/>
        </w:rPr>
        <w:t>госконтракта</w:t>
      </w:r>
      <w:proofErr w:type="spellEnd"/>
      <w:r w:rsidRPr="004222C5">
        <w:rPr>
          <w:rFonts w:ascii="Times New Roman" w:hAnsi="Times New Roman" w:cs="Times New Roman"/>
          <w:sz w:val="24"/>
          <w:szCs w:val="24"/>
        </w:rPr>
        <w:t xml:space="preserve"> на строительство, реконструкцию и капремонт, а также на проведение работ по сохранению объектов культурного наследия. При этом изменение стоимости не должно превышать 30%. Для согласования новых условий заказчик и подрядчик должны заключить дополнительное соглашение.</w:t>
      </w:r>
    </w:p>
    <w:p w14:paraId="6797BE84"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Такая мера поддержки отрасли была запущена прошлым летом из-за удорожания строительных материалов и действовала до конца 2021 года.</w:t>
      </w:r>
    </w:p>
    <w:p w14:paraId="4374CC95"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72D948EB"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2022 год</w:t>
      </w:r>
    </w:p>
    <w:p w14:paraId="14CF4294"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6E39EE1F"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Изменение стоимости не должно превышать 30%.</w:t>
      </w:r>
    </w:p>
    <w:p w14:paraId="3F710A9B"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6EB0B326"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согласования новых условий заказчик и подрядчик должны заключить дополнительное соглашение.</w:t>
      </w:r>
    </w:p>
    <w:p w14:paraId="0BD5A6A7"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1E67133C"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23 марта 2022 года №439</w:t>
      </w:r>
    </w:p>
    <w:p w14:paraId="4AD83A63" w14:textId="77777777" w:rsidR="005F7839" w:rsidRPr="004222C5" w:rsidRDefault="005F7839" w:rsidP="005F7839">
      <w:pPr>
        <w:rPr>
          <w:rFonts w:ascii="Arial" w:eastAsia="Times New Roman" w:hAnsi="Arial" w:cs="Arial"/>
          <w:sz w:val="24"/>
          <w:szCs w:val="24"/>
          <w:lang w:eastAsia="ru-RU"/>
        </w:rPr>
      </w:pPr>
    </w:p>
    <w:p w14:paraId="6444C34D" w14:textId="77777777" w:rsidR="005F7839" w:rsidRPr="004222C5" w:rsidRDefault="005F7839" w:rsidP="005F7839">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Льготные кредиты для инновационных МСП</w:t>
      </w:r>
    </w:p>
    <w:p w14:paraId="3D054AEC"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F18136F"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Процентная ставка по льготным кредитам для малых и средних предприятий, выпускающих высокотехнологичную и инновационную продукцию составит 3%. Разницу между рыночной и льготной ставками кредитору возместит государство.</w:t>
      </w:r>
    </w:p>
    <w:p w14:paraId="29AE38AE"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Кредиты будут предоставляться на инвестиционные цели и на пополнение оборотных средств на срок до трёх лет. Максимальный размер кредита – 500 млн рублей.</w:t>
      </w:r>
    </w:p>
    <w:p w14:paraId="1BC13D43"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федеральном бюджете на субсидирование процентных ставок по таким кредитам в ближайшие три года предусмотрено почти 4 млрд рублей. В 2022 году – 750 млн рублей, в 2023 году – 1,4 млрд рублей, в 2024-м – 1,8 млрд рублей.</w:t>
      </w:r>
    </w:p>
    <w:p w14:paraId="5F57E2D8"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Новый финансовый инструмент будет запущен в рамках федерального проекта «Взлёт от </w:t>
      </w:r>
      <w:proofErr w:type="spellStart"/>
      <w:r w:rsidRPr="004222C5">
        <w:rPr>
          <w:rFonts w:ascii="Times New Roman" w:hAnsi="Times New Roman" w:cs="Times New Roman"/>
          <w:sz w:val="24"/>
          <w:szCs w:val="24"/>
        </w:rPr>
        <w:t>стартапа</w:t>
      </w:r>
      <w:proofErr w:type="spellEnd"/>
      <w:r w:rsidRPr="004222C5">
        <w:rPr>
          <w:rFonts w:ascii="Times New Roman" w:hAnsi="Times New Roman" w:cs="Times New Roman"/>
          <w:sz w:val="24"/>
          <w:szCs w:val="24"/>
        </w:rPr>
        <w:t xml:space="preserve"> до IPO».</w:t>
      </w:r>
    </w:p>
    <w:p w14:paraId="49A65874"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0D9C27C5"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2022–2024 годы</w:t>
      </w:r>
    </w:p>
    <w:p w14:paraId="3AAE6AF0"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50493FC5"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Присутствие в едином реестре МСП</w:t>
      </w:r>
    </w:p>
    <w:p w14:paraId="25204674"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Осуществление деятельности не менее 3-х лет;</w:t>
      </w:r>
    </w:p>
    <w:p w14:paraId="623B9A78"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Годовой объем выручки более 100 млн рублей;</w:t>
      </w:r>
    </w:p>
    <w:p w14:paraId="23A1CEA1"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Темп роста (CAGR) выручки за 3 предыдущие года не менее 12%;</w:t>
      </w:r>
    </w:p>
    <w:p w14:paraId="1180B295"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Ведение деятельности в приоритетных отраслях из перечня, определенного постановлением Правительства от 25 марта 2022 года №469;</w:t>
      </w:r>
    </w:p>
    <w:p w14:paraId="114FCB88"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Создание или использование высоких технологий из перечня, определенного постановлением Правительства от 25 марта 2022 года №469;</w:t>
      </w:r>
    </w:p>
    <w:p w14:paraId="3D3FEC3C"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Наличие результатов интеллектуальной деятельности.</w:t>
      </w:r>
    </w:p>
    <w:p w14:paraId="58568CBE"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0B6231CA"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Подача заявок на кредит доступна на Цифровой платформе МСП.РФ. Подать заявку и отслеживать статусы её рассмотрения можно онлайн.</w:t>
      </w:r>
    </w:p>
    <w:p w14:paraId="511CC0EA"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период формирования заявок сотрудники Корпорации МСП и АО «МСП Банк» будут оказывать сопровождение и консультации предпринимателям.</w:t>
      </w:r>
    </w:p>
    <w:p w14:paraId="5721A321"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Подать заявку на кредит на Цифровой платформе МСП.РФ</w:t>
      </w:r>
    </w:p>
    <w:p w14:paraId="407C05D3"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70F84B83"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25 марта 2022 года №469</w:t>
      </w:r>
    </w:p>
    <w:p w14:paraId="585A7068" w14:textId="77777777" w:rsidR="005F7839" w:rsidRPr="004222C5" w:rsidRDefault="005F7839" w:rsidP="005F7839">
      <w:pPr>
        <w:rPr>
          <w:rFonts w:ascii="Arial" w:eastAsia="Times New Roman" w:hAnsi="Arial" w:cs="Arial"/>
          <w:sz w:val="24"/>
          <w:szCs w:val="24"/>
          <w:lang w:eastAsia="ru-RU"/>
        </w:rPr>
      </w:pPr>
    </w:p>
    <w:p w14:paraId="20972CE3" w14:textId="77777777" w:rsidR="005F7839" w:rsidRPr="004222C5" w:rsidRDefault="005F7839" w:rsidP="005F7839">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Льготные тарифы на перевозку продукции АПК</w:t>
      </w:r>
    </w:p>
    <w:p w14:paraId="62A1B18B"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7024FA5C"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Правительство увеличило объёмы субсидирования железнодорожных перевозок сельскохозяйственной продукции по льготным тарифам. В 2022 году на эти цели будет дополнительно направлено 2 млрд рублей.</w:t>
      </w:r>
    </w:p>
    <w:p w14:paraId="55A58598"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Ранее в федеральном бюджете на текущий год на такие цели было предусмотрено более 2,3 млрд рублей. В новых условиях этого финансирования недостаточно.</w:t>
      </w:r>
    </w:p>
    <w:p w14:paraId="4A0300E5"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Дополнительное финансирование позволит аграриям снизить транспортные расходы и увеличить поставки в российские регионы зерновых и масличных культур, овощей и рыбной продукции, а также минеральных удобрений. В общей сложности объёмы таких перевозок будут увеличены на 1 млн т.</w:t>
      </w:r>
    </w:p>
    <w:p w14:paraId="70462183"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Господдержка железнодорожных перевозок сельхозпродукции началась в 2019 году. Речь идёт о субсидиях железнодорожным перевозчикам на возмещение потерь, возникающих при установлении льготных тарифов на транспортировку такой продукции. Перевозка по льготному тарифу предусматривает все виды отправки грузов: как в вагонах, так и в контейнерах. </w:t>
      </w:r>
    </w:p>
    <w:p w14:paraId="4D809401"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58BAB61D"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2022 год</w:t>
      </w:r>
    </w:p>
    <w:p w14:paraId="0DE968E1"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4E693A42"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Распоряжение от 25 марта 2022 года №616-р</w:t>
      </w:r>
    </w:p>
    <w:p w14:paraId="1A4D479C" w14:textId="77777777" w:rsidR="005F7839" w:rsidRPr="004222C5" w:rsidRDefault="005F7839" w:rsidP="00E24F1D">
      <w:pPr>
        <w:spacing w:line="240" w:lineRule="auto"/>
        <w:jc w:val="both"/>
        <w:rPr>
          <w:rFonts w:ascii="Times New Roman" w:hAnsi="Times New Roman" w:cs="Times New Roman"/>
          <w:b/>
          <w:sz w:val="24"/>
          <w:szCs w:val="24"/>
        </w:rPr>
      </w:pPr>
    </w:p>
    <w:p w14:paraId="55C524D9" w14:textId="77777777" w:rsidR="00F4439D" w:rsidRPr="004222C5" w:rsidRDefault="00F4439D" w:rsidP="00F4439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Субсидии бизнесу на трудоустройство молодёжи</w:t>
      </w:r>
    </w:p>
    <w:p w14:paraId="07236F9A" w14:textId="77777777"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757D2775" w14:textId="77777777"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Компании и организации, которые в 2022 году возьмут к себе на работу молодых людей, смогут рассчитывать на господдержку в рамках программы субсидирования найма.</w:t>
      </w:r>
    </w:p>
    <w:p w14:paraId="5D5F9C67" w14:textId="77777777"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Речь идёт о трудоустройстве отдельных категорий граждан в возрасте до 30 лет. В их числе – выпускники колледжей и вузов без </w:t>
      </w:r>
      <w:proofErr w:type="spellStart"/>
      <w:r w:rsidRPr="004222C5">
        <w:rPr>
          <w:rFonts w:ascii="Times New Roman" w:hAnsi="Times New Roman" w:cs="Times New Roman"/>
          <w:sz w:val="24"/>
          <w:szCs w:val="24"/>
        </w:rPr>
        <w:t>опzыта</w:t>
      </w:r>
      <w:proofErr w:type="spellEnd"/>
      <w:r w:rsidRPr="004222C5">
        <w:rPr>
          <w:rFonts w:ascii="Times New Roman" w:hAnsi="Times New Roman" w:cs="Times New Roman"/>
          <w:sz w:val="24"/>
          <w:szCs w:val="24"/>
        </w:rPr>
        <w:t xml:space="preserve"> работы, молодые люди без среднего профессионального или высшего образования, инвалиды, дети-сироты, родители несовершеннолетних детей.</w:t>
      </w:r>
    </w:p>
    <w:p w14:paraId="380000A6" w14:textId="77777777"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Субсидия будет равна трём минимальным размерам оплаты труда, увеличенным на районный коэффициент, сумму страховых взносов и количество трудоустроенных. Первый платёж работодатель получит через месяц после трудоустройства соискателя, второй – через три месяца, третий – через шесть месяцев.</w:t>
      </w:r>
    </w:p>
    <w:p w14:paraId="187E34CA" w14:textId="77777777"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3CBBD78A" w14:textId="77777777"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2022 год</w:t>
      </w:r>
    </w:p>
    <w:p w14:paraId="2650A60B" w14:textId="77777777"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7EFEB45B" w14:textId="2AAB3015" w:rsidR="00F4439D" w:rsidRPr="004222C5" w:rsidRDefault="00F4439D" w:rsidP="00F4439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18 марта 2022 года №398</w:t>
      </w:r>
    </w:p>
    <w:p w14:paraId="57BC3D00" w14:textId="77777777" w:rsidR="00267D74" w:rsidRPr="004222C5" w:rsidRDefault="00267D74" w:rsidP="0058060C">
      <w:pPr>
        <w:spacing w:line="240" w:lineRule="auto"/>
        <w:jc w:val="both"/>
        <w:rPr>
          <w:rFonts w:ascii="Times New Roman" w:hAnsi="Times New Roman" w:cs="Times New Roman"/>
          <w:b/>
          <w:sz w:val="24"/>
          <w:szCs w:val="24"/>
        </w:rPr>
      </w:pPr>
    </w:p>
    <w:p w14:paraId="579C54E3" w14:textId="77777777" w:rsidR="00216281" w:rsidRPr="004222C5" w:rsidRDefault="00216281" w:rsidP="00216281">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Отсрочка возврата субсидий экспортерами</w:t>
      </w:r>
    </w:p>
    <w:p w14:paraId="23717A0F" w14:textId="77777777" w:rsidR="00216281" w:rsidRPr="004222C5" w:rsidRDefault="00216281" w:rsidP="0021628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53645303" w14:textId="77777777" w:rsidR="00216281" w:rsidRPr="004222C5" w:rsidRDefault="00216281" w:rsidP="0021628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Правительство упростило требования к российским компаниям-экспортерам промышленной и агропромышленной продукции, получающим субсидии по нацпроекту «Международная корпорация и экспорт».</w:t>
      </w:r>
    </w:p>
    <w:p w14:paraId="4AD17175" w14:textId="77777777" w:rsidR="00216281" w:rsidRPr="004222C5" w:rsidRDefault="00216281" w:rsidP="0021628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Обязательства по договорам о предоставлении субсидий, заключенным до 31 марта 2022 года, могут быть пролонгированы на два года. Все это время с экспортеров не будут требовать возврата субсидий и налагать на них штрафные санкции.</w:t>
      </w:r>
    </w:p>
    <w:p w14:paraId="5FFA6766" w14:textId="77777777" w:rsidR="00216281" w:rsidRPr="004222C5" w:rsidRDefault="00216281" w:rsidP="0021628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245DA25A" w14:textId="77777777" w:rsidR="00216281" w:rsidRPr="004222C5" w:rsidRDefault="00216281" w:rsidP="0021628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16 марта 2022 года №377</w:t>
      </w:r>
    </w:p>
    <w:p w14:paraId="372A188F" w14:textId="77777777" w:rsidR="00216281" w:rsidRPr="004222C5" w:rsidRDefault="00216281" w:rsidP="00E24F1D">
      <w:pPr>
        <w:spacing w:line="240" w:lineRule="auto"/>
        <w:jc w:val="both"/>
        <w:rPr>
          <w:rFonts w:ascii="Times New Roman" w:hAnsi="Times New Roman" w:cs="Times New Roman"/>
          <w:b/>
          <w:sz w:val="24"/>
          <w:szCs w:val="24"/>
        </w:rPr>
      </w:pPr>
    </w:p>
    <w:p w14:paraId="575EC890" w14:textId="77777777" w:rsidR="006D4BBC" w:rsidRPr="004222C5" w:rsidRDefault="006D4BBC" w:rsidP="00E24F1D">
      <w:pPr>
        <w:spacing w:line="240" w:lineRule="auto"/>
        <w:jc w:val="both"/>
        <w:rPr>
          <w:rFonts w:ascii="Times New Roman" w:hAnsi="Times New Roman" w:cs="Times New Roman"/>
          <w:b/>
          <w:sz w:val="24"/>
          <w:szCs w:val="24"/>
        </w:rPr>
      </w:pPr>
    </w:p>
    <w:p w14:paraId="6A41322C" w14:textId="77777777" w:rsidR="006D4BBC" w:rsidRPr="004222C5" w:rsidRDefault="006D4BBC" w:rsidP="00E24F1D">
      <w:pPr>
        <w:spacing w:line="240" w:lineRule="auto"/>
        <w:jc w:val="both"/>
        <w:rPr>
          <w:rFonts w:ascii="Times New Roman" w:hAnsi="Times New Roman" w:cs="Times New Roman"/>
          <w:b/>
          <w:sz w:val="24"/>
          <w:szCs w:val="24"/>
        </w:rPr>
      </w:pPr>
    </w:p>
    <w:p w14:paraId="622EB778" w14:textId="77777777" w:rsidR="006D4BBC" w:rsidRPr="004222C5" w:rsidRDefault="006D4BBC" w:rsidP="00E24F1D">
      <w:pPr>
        <w:spacing w:line="240" w:lineRule="auto"/>
        <w:jc w:val="both"/>
        <w:rPr>
          <w:rFonts w:ascii="Times New Roman" w:hAnsi="Times New Roman" w:cs="Times New Roman"/>
          <w:b/>
          <w:sz w:val="24"/>
          <w:szCs w:val="24"/>
        </w:rPr>
      </w:pPr>
    </w:p>
    <w:p w14:paraId="3159DDC7" w14:textId="77777777" w:rsidR="009620E8" w:rsidRPr="004222C5" w:rsidRDefault="009620E8"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Компенсации МСП расходов на систему быстрых платежей</w:t>
      </w:r>
    </w:p>
    <w:p w14:paraId="5F9DE432"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47484840"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Правительство продлило на полгода программу компенсации малому и среднему бизнесу (МСП) расходов на использование отечественной системы быстрых платежей. На неё выделяется 500 млн рублей.</w:t>
      </w:r>
    </w:p>
    <w:p w14:paraId="3B08A348"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Средства пойдут на возмещение предприятиям банковской комиссии за пользование системой быстрых платежей с 1 января по 1 июля 2022 года. Источник финансирования – резервный фонд Правительства.</w:t>
      </w:r>
    </w:p>
    <w:p w14:paraId="556CC770"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Система быстрых платежей – сервис Банка России, который в том числе позволяет гражданам оплачивать товары и услуги с помощью мобильных приложений банков – участников системы. Комиссия не превышает 0,7% от стоимости товара. Это в 2–2,5 раза ниже, чем у других платёжных операторов.</w:t>
      </w:r>
    </w:p>
    <w:p w14:paraId="492BFC10"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Банк, подключённый к системе, передаёт в Минэкономразвития данные о количестве транзакций и уплаченной предприятиями комиссии. Далее в течение 20 дней деньги на компенсации поступают в банк, а затем в течение пяти дней он перечисляет их бизнесу.</w:t>
      </w:r>
    </w:p>
    <w:p w14:paraId="3771CCA0"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Решение о субсидировании предприятий МСП, пользующихся системой быстрых платежей, было принято в июле 2021 года и действовало до 1 января. Продление программы позволит бизнесу сэкономить на платежах за обслуживание безналичных расчётов, а также дополнительно простимулирует предпринимателей, ещё не подключившихся к системе, это сделать.</w:t>
      </w:r>
    </w:p>
    <w:p w14:paraId="23C3F5A9"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«Важно, что отечественная система быстрых платежей – это надёжная и удобная альтернатива традиционным </w:t>
      </w:r>
      <w:proofErr w:type="spellStart"/>
      <w:r w:rsidRPr="004222C5">
        <w:rPr>
          <w:rFonts w:ascii="Times New Roman" w:hAnsi="Times New Roman" w:cs="Times New Roman"/>
          <w:sz w:val="24"/>
          <w:szCs w:val="24"/>
        </w:rPr>
        <w:t>эквайринговым</w:t>
      </w:r>
      <w:proofErr w:type="spellEnd"/>
      <w:r w:rsidRPr="004222C5">
        <w:rPr>
          <w:rFonts w:ascii="Times New Roman" w:hAnsi="Times New Roman" w:cs="Times New Roman"/>
          <w:sz w:val="24"/>
          <w:szCs w:val="24"/>
        </w:rPr>
        <w:t xml:space="preserve"> расчётам в магазинах с использованием банковских карт. Особенно при сохраняющихся рисках отключения нашей страны от международных платёжных систем», – отметил Михаил </w:t>
      </w:r>
      <w:proofErr w:type="spellStart"/>
      <w:r w:rsidRPr="004222C5">
        <w:rPr>
          <w:rFonts w:ascii="Times New Roman" w:hAnsi="Times New Roman" w:cs="Times New Roman"/>
          <w:sz w:val="24"/>
          <w:szCs w:val="24"/>
        </w:rPr>
        <w:t>Мишустин</w:t>
      </w:r>
      <w:proofErr w:type="spellEnd"/>
      <w:r w:rsidRPr="004222C5">
        <w:rPr>
          <w:rFonts w:ascii="Times New Roman" w:hAnsi="Times New Roman" w:cs="Times New Roman"/>
          <w:sz w:val="24"/>
          <w:szCs w:val="24"/>
        </w:rPr>
        <w:t xml:space="preserve">, открывая заседание Правительства 2 марта.   </w:t>
      </w:r>
    </w:p>
    <w:p w14:paraId="2FB41E93" w14:textId="77777777" w:rsidR="009620E8" w:rsidRPr="004222C5" w:rsidRDefault="009620E8"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Решение Правительства принято по поручению Президента, которое он дал по итогам 13-го инвестиционного форума «Россия зовёт!», состоявшегося в конце 2021 года.</w:t>
      </w:r>
    </w:p>
    <w:p w14:paraId="2C05C080" w14:textId="77777777" w:rsidR="009620E8" w:rsidRPr="004222C5" w:rsidRDefault="0022013C"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73B6B2D5" w14:textId="77777777" w:rsidR="0022013C" w:rsidRPr="004222C5" w:rsidRDefault="0022013C"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Распоряжение от 4 марта 2022 года №411-р</w:t>
      </w:r>
    </w:p>
    <w:p w14:paraId="42F78865" w14:textId="77777777" w:rsidR="006339C9" w:rsidRPr="004222C5" w:rsidRDefault="006339C9" w:rsidP="00E24F1D">
      <w:pPr>
        <w:pStyle w:val="a5"/>
        <w:spacing w:line="240" w:lineRule="auto"/>
        <w:jc w:val="both"/>
        <w:rPr>
          <w:rFonts w:ascii="Times New Roman" w:hAnsi="Times New Roman" w:cs="Times New Roman"/>
          <w:b/>
          <w:sz w:val="24"/>
          <w:szCs w:val="24"/>
        </w:rPr>
      </w:pPr>
    </w:p>
    <w:p w14:paraId="2D385DA3" w14:textId="77777777" w:rsidR="00236836" w:rsidRPr="004222C5" w:rsidRDefault="00236836"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Кредитные каникулы для аграриев</w:t>
      </w:r>
    </w:p>
    <w:p w14:paraId="666D12F9" w14:textId="77777777" w:rsidR="00236836" w:rsidRPr="004222C5" w:rsidRDefault="00236836"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Описание меры</w:t>
      </w:r>
    </w:p>
    <w:p w14:paraId="017DD5B8" w14:textId="77777777" w:rsidR="00236836" w:rsidRPr="004222C5" w:rsidRDefault="00236836"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w:t>
      </w:r>
    </w:p>
    <w:p w14:paraId="537C9F9A" w14:textId="77777777" w:rsidR="00236836" w:rsidRPr="004222C5" w:rsidRDefault="00236836"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14:paraId="6F03B3C8" w14:textId="77777777" w:rsidR="00236836" w:rsidRPr="004222C5" w:rsidRDefault="00236836"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p w14:paraId="7C14E6FB" w14:textId="77777777" w:rsidR="00236836" w:rsidRPr="004222C5" w:rsidRDefault="00236836"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Ряд изменений направлен на поддержку банков, участвующих в программе льготного кредитования. Размер субсидированной ставки по выданным краткосрочным кредитам теперь увеличен до 100% ключевой ставки ЦБ. Раньше этот показатель составлял 80%.</w:t>
      </w:r>
    </w:p>
    <w:p w14:paraId="48EE179B" w14:textId="77777777" w:rsidR="00236836" w:rsidRPr="004222C5" w:rsidRDefault="00236836"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Несмотря на повышение ключевой ставки ЦБ, льготная ставка для заёмщиков останется прежней – до 5% годовых. Новые кредиты также будут выдавать на этих условиях.</w:t>
      </w:r>
    </w:p>
    <w:p w14:paraId="710C68DA" w14:textId="77777777" w:rsidR="009620E8" w:rsidRPr="004222C5" w:rsidRDefault="00236836"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предприятий по переработке </w:t>
      </w:r>
      <w:proofErr w:type="spellStart"/>
      <w:r w:rsidRPr="004222C5">
        <w:rPr>
          <w:rFonts w:ascii="Times New Roman" w:hAnsi="Times New Roman" w:cs="Times New Roman"/>
          <w:sz w:val="24"/>
          <w:szCs w:val="24"/>
        </w:rPr>
        <w:t>сельхозсырья</w:t>
      </w:r>
      <w:proofErr w:type="spellEnd"/>
      <w:r w:rsidRPr="004222C5">
        <w:rPr>
          <w:rFonts w:ascii="Times New Roman" w:hAnsi="Times New Roman" w:cs="Times New Roman"/>
          <w:sz w:val="24"/>
          <w:szCs w:val="24"/>
        </w:rPr>
        <w:t>. Льготный краткосрочный кредит выдаётся на срок до 1 года, инвестиционный – от 2 до 15 лет.</w:t>
      </w:r>
    </w:p>
    <w:p w14:paraId="041F6158" w14:textId="77777777" w:rsidR="006339C9" w:rsidRPr="004222C5" w:rsidRDefault="00E16287"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42E6210B"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3 марта 2022 года №280</w:t>
      </w:r>
    </w:p>
    <w:p w14:paraId="118E860E" w14:textId="77777777" w:rsidR="00E16287" w:rsidRPr="004222C5" w:rsidRDefault="00E16287" w:rsidP="00E24F1D">
      <w:pPr>
        <w:pStyle w:val="a5"/>
        <w:spacing w:line="240" w:lineRule="auto"/>
        <w:jc w:val="both"/>
        <w:rPr>
          <w:rFonts w:ascii="Times New Roman" w:hAnsi="Times New Roman" w:cs="Times New Roman"/>
          <w:b/>
          <w:sz w:val="24"/>
          <w:szCs w:val="24"/>
        </w:rPr>
      </w:pPr>
    </w:p>
    <w:p w14:paraId="23B97F82" w14:textId="77777777" w:rsidR="00082404" w:rsidRPr="004222C5" w:rsidRDefault="00082404"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Кредитные каникулы для МСП</w:t>
      </w:r>
    </w:p>
    <w:p w14:paraId="1E5D6F74"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18964B9"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Представители малого и среднего бизнеса в 2022 году смогут воспользоваться кредитными каникулами – взять отсрочку по возврату кредита или уменьшить размер платежей в течение льготного периода. </w:t>
      </w:r>
    </w:p>
    <w:p w14:paraId="0EE9CDCC"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Максимальный срок кредитных каникул – 6 месяцев.</w:t>
      </w:r>
    </w:p>
    <w:p w14:paraId="3A88D49E"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w:t>
      </w:r>
      <w:r w:rsidR="006339C9" w:rsidRPr="004222C5">
        <w:rPr>
          <w:rFonts w:ascii="Times New Roman" w:hAnsi="Times New Roman" w:cs="Times New Roman"/>
          <w:b/>
          <w:sz w:val="24"/>
          <w:szCs w:val="24"/>
        </w:rPr>
        <w:t>л</w:t>
      </w:r>
      <w:r w:rsidRPr="004222C5">
        <w:rPr>
          <w:rFonts w:ascii="Times New Roman" w:hAnsi="Times New Roman" w:cs="Times New Roman"/>
          <w:b/>
          <w:sz w:val="24"/>
          <w:szCs w:val="24"/>
        </w:rPr>
        <w:t>учения</w:t>
      </w:r>
    </w:p>
    <w:p w14:paraId="2E5177A5"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Обратиться за получением отсрочки или уменьшением размера платежей можно до 30 сентября 2022 года.</w:t>
      </w:r>
    </w:p>
    <w:p w14:paraId="0667C69E"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563B4E6C"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Предприниматель должен работать в одной из отраслей, перечень которых утверждён постановлением Правительства от 10 марта 2022 года №337.</w:t>
      </w:r>
    </w:p>
    <w:p w14:paraId="3C3C79D3"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В число таких отраслей вошли 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ПО), оптовая и розничная торговля, сфера услуг. Также в перечне –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 – всего более 70 кодов ОКВЭД (Общероссийский классификатор видов экономической деятельности).</w:t>
      </w:r>
    </w:p>
    <w:p w14:paraId="771A5F67"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Перечень составлен с учётом введённых в отношении России западных санкций и предложений представителей бизнеса.</w:t>
      </w:r>
    </w:p>
    <w:p w14:paraId="49CAE4C2"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07B6C783"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Постановление от 10 марта 2022 года №337</w:t>
      </w:r>
    </w:p>
    <w:p w14:paraId="4E5F58A6" w14:textId="77777777" w:rsidR="00E16287" w:rsidRPr="004222C5" w:rsidRDefault="00E16287" w:rsidP="00E24F1D">
      <w:pPr>
        <w:pStyle w:val="a5"/>
        <w:spacing w:line="240" w:lineRule="auto"/>
        <w:jc w:val="both"/>
        <w:rPr>
          <w:rFonts w:ascii="Times New Roman" w:hAnsi="Times New Roman" w:cs="Times New Roman"/>
          <w:b/>
          <w:sz w:val="24"/>
          <w:szCs w:val="24"/>
        </w:rPr>
      </w:pPr>
    </w:p>
    <w:p w14:paraId="07BFF428" w14:textId="77777777" w:rsidR="0058060C" w:rsidRPr="004222C5" w:rsidRDefault="0058060C" w:rsidP="00E24F1D">
      <w:pPr>
        <w:pStyle w:val="a5"/>
        <w:spacing w:line="240" w:lineRule="auto"/>
        <w:jc w:val="both"/>
        <w:rPr>
          <w:rFonts w:ascii="Times New Roman" w:hAnsi="Times New Roman" w:cs="Times New Roman"/>
          <w:b/>
          <w:sz w:val="24"/>
          <w:szCs w:val="24"/>
        </w:rPr>
      </w:pPr>
    </w:p>
    <w:p w14:paraId="6A0661D8" w14:textId="77777777" w:rsidR="0058060C" w:rsidRPr="004222C5" w:rsidRDefault="0058060C" w:rsidP="00E24F1D">
      <w:pPr>
        <w:pStyle w:val="a5"/>
        <w:spacing w:line="240" w:lineRule="auto"/>
        <w:jc w:val="both"/>
        <w:rPr>
          <w:rFonts w:ascii="Times New Roman" w:hAnsi="Times New Roman" w:cs="Times New Roman"/>
          <w:b/>
          <w:sz w:val="24"/>
          <w:szCs w:val="24"/>
        </w:rPr>
      </w:pPr>
    </w:p>
    <w:p w14:paraId="3AD8AB40" w14:textId="77777777" w:rsidR="00082404" w:rsidRPr="004222C5" w:rsidRDefault="00082404"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Льготные кредиты аграриям</w:t>
      </w:r>
    </w:p>
    <w:p w14:paraId="252E9303"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6CAAEFD"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На поддержку программы льготного кредитования сельхозпроизводителей дополнительно направлено 25 млрд рублей. Это поможет просубсидировать новые краткосрочные займы на общую сумму не менее 158 млрд рублей.</w:t>
      </w:r>
    </w:p>
    <w:p w14:paraId="28A7CBAC"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Средства будут направлены из резервного фонда Правительства и пойдут на субсидирование кредитных организаций, которые предоставляют предприятиям агропромышленного комплекса льготные займы. Необходимость дополнительного финансирования связана с повышением ключевой ставки ЦБ с 9,5 до 20%.</w:t>
      </w:r>
    </w:p>
    <w:p w14:paraId="483D3BF5" w14:textId="77777777" w:rsidR="00082404" w:rsidRPr="004222C5" w:rsidRDefault="00082404"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w:t>
      </w:r>
      <w:r w:rsidR="00E16287" w:rsidRPr="004222C5">
        <w:rPr>
          <w:rFonts w:ascii="Times New Roman" w:hAnsi="Times New Roman" w:cs="Times New Roman"/>
          <w:sz w:val="24"/>
          <w:szCs w:val="24"/>
        </w:rPr>
        <w:t xml:space="preserve">риятий по переработке </w:t>
      </w:r>
      <w:proofErr w:type="spellStart"/>
      <w:r w:rsidR="00E16287" w:rsidRPr="004222C5">
        <w:rPr>
          <w:rFonts w:ascii="Times New Roman" w:hAnsi="Times New Roman" w:cs="Times New Roman"/>
          <w:sz w:val="24"/>
          <w:szCs w:val="24"/>
        </w:rPr>
        <w:t>сельхозяйственного</w:t>
      </w:r>
      <w:proofErr w:type="spellEnd"/>
      <w:r w:rsidR="00E16287" w:rsidRPr="004222C5">
        <w:rPr>
          <w:rFonts w:ascii="Times New Roman" w:hAnsi="Times New Roman" w:cs="Times New Roman"/>
          <w:sz w:val="24"/>
          <w:szCs w:val="24"/>
        </w:rPr>
        <w:t xml:space="preserve"> </w:t>
      </w:r>
      <w:r w:rsidRPr="004222C5">
        <w:rPr>
          <w:rFonts w:ascii="Times New Roman" w:hAnsi="Times New Roman" w:cs="Times New Roman"/>
          <w:sz w:val="24"/>
          <w:szCs w:val="24"/>
        </w:rPr>
        <w:t>сырья. Льготный краткосрочный кредит выдаётся на срок до 1 года, инвестиционный – от 2 до 15 лет.</w:t>
      </w:r>
    </w:p>
    <w:p w14:paraId="703201DD" w14:textId="77777777" w:rsidR="00082404"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497E6FA6" w14:textId="77777777" w:rsidR="006339C9" w:rsidRPr="004222C5" w:rsidRDefault="006339C9"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Распоряжение от 9 марта 2022 года №435-р</w:t>
      </w:r>
    </w:p>
    <w:p w14:paraId="128E1098" w14:textId="77777777" w:rsidR="006339C9" w:rsidRPr="004222C5" w:rsidRDefault="006339C9" w:rsidP="00E24F1D">
      <w:pPr>
        <w:tabs>
          <w:tab w:val="left" w:pos="1265"/>
        </w:tabs>
        <w:spacing w:line="240" w:lineRule="auto"/>
        <w:rPr>
          <w:rFonts w:ascii="Times New Roman" w:hAnsi="Times New Roman" w:cs="Times New Roman"/>
          <w:sz w:val="24"/>
          <w:szCs w:val="24"/>
        </w:rPr>
      </w:pPr>
    </w:p>
    <w:p w14:paraId="6F1F5029" w14:textId="77777777" w:rsidR="009B2435" w:rsidRPr="004222C5" w:rsidRDefault="009B2435"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 xml:space="preserve">Отмена штрафов по </w:t>
      </w:r>
      <w:proofErr w:type="spellStart"/>
      <w:r w:rsidRPr="004222C5">
        <w:rPr>
          <w:rFonts w:ascii="Times New Roman" w:hAnsi="Times New Roman" w:cs="Times New Roman"/>
          <w:b/>
          <w:sz w:val="24"/>
          <w:szCs w:val="24"/>
        </w:rPr>
        <w:t>госконтрактам</w:t>
      </w:r>
      <w:proofErr w:type="spellEnd"/>
    </w:p>
    <w:p w14:paraId="1F5336E6" w14:textId="77777777" w:rsidR="009B2435" w:rsidRPr="004222C5" w:rsidRDefault="009B2435"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566DCEB9" w14:textId="77777777" w:rsidR="009B2435" w:rsidRPr="004222C5" w:rsidRDefault="009B2435"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 xml:space="preserve">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14:paraId="4DA07FC0" w14:textId="77777777" w:rsidR="009B2435" w:rsidRPr="004222C5" w:rsidRDefault="009B2435"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Срок по</w:t>
      </w:r>
      <w:r w:rsidR="000D2277" w:rsidRPr="004222C5">
        <w:rPr>
          <w:rFonts w:ascii="Times New Roman" w:hAnsi="Times New Roman" w:cs="Times New Roman"/>
          <w:b/>
          <w:sz w:val="24"/>
          <w:szCs w:val="24"/>
        </w:rPr>
        <w:t>р</w:t>
      </w:r>
      <w:r w:rsidRPr="004222C5">
        <w:rPr>
          <w:rFonts w:ascii="Times New Roman" w:hAnsi="Times New Roman" w:cs="Times New Roman"/>
          <w:b/>
          <w:sz w:val="24"/>
          <w:szCs w:val="24"/>
        </w:rPr>
        <w:t>учения</w:t>
      </w:r>
    </w:p>
    <w:p w14:paraId="2151BBD9" w14:textId="77777777" w:rsidR="00BE07D4" w:rsidRPr="004222C5" w:rsidRDefault="009B2435"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Бессрочно</w:t>
      </w:r>
    </w:p>
    <w:p w14:paraId="57A0382A" w14:textId="77777777" w:rsidR="000E42F1" w:rsidRPr="004222C5" w:rsidRDefault="008523D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38979646" w14:textId="77777777" w:rsidR="008523D7" w:rsidRPr="004222C5" w:rsidRDefault="008523D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 xml:space="preserve">Для списания пеней и штрафов подрядчику достаточно будет представить </w:t>
      </w:r>
      <w:proofErr w:type="spellStart"/>
      <w:r w:rsidRPr="004222C5">
        <w:rPr>
          <w:rFonts w:ascii="Times New Roman" w:hAnsi="Times New Roman" w:cs="Times New Roman"/>
          <w:sz w:val="24"/>
          <w:szCs w:val="24"/>
        </w:rPr>
        <w:t>госзаказчику</w:t>
      </w:r>
      <w:proofErr w:type="spellEnd"/>
      <w:r w:rsidRPr="004222C5">
        <w:rPr>
          <w:rFonts w:ascii="Times New Roman" w:hAnsi="Times New Roman" w:cs="Times New Roman"/>
          <w:sz w:val="24"/>
          <w:szCs w:val="24"/>
        </w:rPr>
        <w:t xml:space="preserve"> письменное обоснование, подтверждающее нарушение обязательств из-за внешних санкций, с приложением документов, если они имеются.</w:t>
      </w:r>
    </w:p>
    <w:p w14:paraId="2A6CCE4D" w14:textId="77777777" w:rsidR="006339C9" w:rsidRPr="004222C5" w:rsidRDefault="00BE07D4"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2B3335C4" w14:textId="77777777" w:rsidR="00BE07D4" w:rsidRPr="004222C5" w:rsidRDefault="00BE07D4"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65"/>
        </w:tabs>
        <w:spacing w:line="240" w:lineRule="auto"/>
        <w:rPr>
          <w:rFonts w:ascii="Times New Roman" w:hAnsi="Times New Roman" w:cs="Times New Roman"/>
          <w:sz w:val="24"/>
          <w:szCs w:val="24"/>
        </w:rPr>
      </w:pPr>
      <w:r w:rsidRPr="004222C5">
        <w:rPr>
          <w:rFonts w:ascii="Times New Roman" w:hAnsi="Times New Roman" w:cs="Times New Roman"/>
          <w:sz w:val="24"/>
          <w:szCs w:val="24"/>
        </w:rPr>
        <w:t>Постановление от 10 марта 2022 года №340</w:t>
      </w:r>
    </w:p>
    <w:p w14:paraId="66A27937" w14:textId="77777777" w:rsidR="00BE07D4" w:rsidRPr="004222C5" w:rsidRDefault="00BE07D4" w:rsidP="00E24F1D">
      <w:pPr>
        <w:spacing w:line="240" w:lineRule="auto"/>
        <w:rPr>
          <w:rFonts w:ascii="Times New Roman" w:hAnsi="Times New Roman" w:cs="Times New Roman"/>
          <w:sz w:val="24"/>
          <w:szCs w:val="24"/>
        </w:rPr>
      </w:pPr>
    </w:p>
    <w:p w14:paraId="02112B18" w14:textId="77777777" w:rsidR="000E42F1" w:rsidRPr="004222C5" w:rsidRDefault="000E42F1"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Отсрочка обязательств по субсидиям для промышленников</w:t>
      </w:r>
    </w:p>
    <w:p w14:paraId="67AEF1B6" w14:textId="77777777" w:rsidR="000E42F1" w:rsidRPr="004222C5" w:rsidRDefault="000E42F1"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3D7BC396" w14:textId="77777777" w:rsidR="000E42F1" w:rsidRPr="004222C5" w:rsidRDefault="000E42F1"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14:paraId="500B349F" w14:textId="77777777" w:rsidR="00E16287" w:rsidRPr="004222C5" w:rsidRDefault="000E42F1" w:rsidP="00E1628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Решение касается соглашений, сроки исполнения обязательств по которым истекают после 23 февраля 2022 года. Теперь срок достижения результатов по таким соглашениям продлевается до 12 месяцев. Возвращать субсидию или платить штраф организациям не придётся.</w:t>
      </w:r>
    </w:p>
    <w:p w14:paraId="58EE9D83" w14:textId="77777777" w:rsidR="00E16287" w:rsidRPr="004222C5" w:rsidRDefault="000E42F1" w:rsidP="00E1628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14:paraId="551D9E0E" w14:textId="77777777" w:rsidR="00E16287" w:rsidRPr="004222C5" w:rsidRDefault="000378B0" w:rsidP="00E1628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6C455567" w14:textId="77777777" w:rsidR="000378B0" w:rsidRPr="004222C5" w:rsidRDefault="000378B0" w:rsidP="00E1628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Постановление от 9 марта 2022 года №308</w:t>
      </w:r>
    </w:p>
    <w:p w14:paraId="45D3E72B" w14:textId="77777777" w:rsidR="00FB6F20" w:rsidRPr="004222C5" w:rsidRDefault="00FB6F20" w:rsidP="00E24F1D">
      <w:pPr>
        <w:spacing w:line="240" w:lineRule="auto"/>
        <w:rPr>
          <w:rFonts w:ascii="Times New Roman" w:hAnsi="Times New Roman" w:cs="Times New Roman"/>
          <w:sz w:val="24"/>
          <w:szCs w:val="24"/>
        </w:rPr>
      </w:pPr>
    </w:p>
    <w:p w14:paraId="6D584691" w14:textId="77777777" w:rsidR="00971FE3" w:rsidRPr="004222C5" w:rsidRDefault="00971FE3"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Отсрочка уплаты утилизационного сбора для автопроизводителей</w:t>
      </w:r>
    </w:p>
    <w:p w14:paraId="6E9822BB"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5D795C17"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Срок уплаты утилизационного сбора за I–III кварталы 2022 года для отечественных автопроизводителей перенесён на декабрь. При этом предприятия отрасли, оказавшиеся под санкциями, могут уплатить сбор и за IV квартал 2021 года также в декабре 2022 года.</w:t>
      </w:r>
    </w:p>
    <w:p w14:paraId="13CEB773"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 xml:space="preserve">Решение принято для обеспечения стабильности финансовой деятельности производителей автомобильной техники в условиях сложившейся экономической ситуации и </w:t>
      </w:r>
      <w:proofErr w:type="spellStart"/>
      <w:r w:rsidRPr="004222C5">
        <w:rPr>
          <w:rFonts w:ascii="Times New Roman" w:hAnsi="Times New Roman" w:cs="Times New Roman"/>
          <w:sz w:val="24"/>
          <w:szCs w:val="24"/>
        </w:rPr>
        <w:t>санкционного</w:t>
      </w:r>
      <w:proofErr w:type="spellEnd"/>
      <w:r w:rsidRPr="004222C5">
        <w:rPr>
          <w:rFonts w:ascii="Times New Roman" w:hAnsi="Times New Roman" w:cs="Times New Roman"/>
          <w:sz w:val="24"/>
          <w:szCs w:val="24"/>
        </w:rPr>
        <w:t xml:space="preserve"> давления. Отсрочка уплаты </w:t>
      </w:r>
      <w:proofErr w:type="spellStart"/>
      <w:r w:rsidRPr="004222C5">
        <w:rPr>
          <w:rFonts w:ascii="Times New Roman" w:hAnsi="Times New Roman" w:cs="Times New Roman"/>
          <w:sz w:val="24"/>
          <w:szCs w:val="24"/>
        </w:rPr>
        <w:t>утильсбора</w:t>
      </w:r>
      <w:proofErr w:type="spellEnd"/>
      <w:r w:rsidRPr="004222C5">
        <w:rPr>
          <w:rFonts w:ascii="Times New Roman" w:hAnsi="Times New Roman" w:cs="Times New Roman"/>
          <w:sz w:val="24"/>
          <w:szCs w:val="24"/>
        </w:rPr>
        <w:t xml:space="preserve"> должна помочь решить проблему дефицита оборотных средств, избежать угрозы просрочек выплаты заработной платы сотрудникам.</w:t>
      </w:r>
    </w:p>
    <w:p w14:paraId="7C606920"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Перенос сроков коснётся предприятий, где трудится не менее 5 тысяч человек, и их дочерних компаний.</w:t>
      </w:r>
    </w:p>
    <w:p w14:paraId="19ADF33A" w14:textId="77777777" w:rsidR="00971FE3" w:rsidRPr="004222C5" w:rsidRDefault="000378B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52"/>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4158C2A0" w14:textId="77777777" w:rsidR="000378B0" w:rsidRPr="004222C5" w:rsidRDefault="000378B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52"/>
        </w:tabs>
        <w:spacing w:line="240" w:lineRule="auto"/>
        <w:rPr>
          <w:rFonts w:ascii="Times New Roman" w:hAnsi="Times New Roman" w:cs="Times New Roman"/>
          <w:sz w:val="24"/>
          <w:szCs w:val="24"/>
        </w:rPr>
      </w:pPr>
      <w:r w:rsidRPr="004222C5">
        <w:rPr>
          <w:rFonts w:ascii="Times New Roman" w:hAnsi="Times New Roman" w:cs="Times New Roman"/>
          <w:sz w:val="24"/>
          <w:szCs w:val="24"/>
        </w:rPr>
        <w:t>Постановление от 4 марта 2022 года №287</w:t>
      </w:r>
    </w:p>
    <w:p w14:paraId="6066DB6D" w14:textId="77777777" w:rsidR="0058060C" w:rsidRPr="004222C5" w:rsidRDefault="0058060C" w:rsidP="00E24F1D">
      <w:pPr>
        <w:tabs>
          <w:tab w:val="left" w:pos="1152"/>
        </w:tabs>
        <w:spacing w:line="240" w:lineRule="auto"/>
        <w:rPr>
          <w:rFonts w:ascii="Times New Roman" w:hAnsi="Times New Roman" w:cs="Times New Roman"/>
          <w:sz w:val="24"/>
          <w:szCs w:val="24"/>
        </w:rPr>
      </w:pPr>
    </w:p>
    <w:p w14:paraId="35416F9B" w14:textId="77777777" w:rsidR="006D4BBC" w:rsidRPr="004222C5" w:rsidRDefault="006D4BBC" w:rsidP="00E24F1D">
      <w:pPr>
        <w:tabs>
          <w:tab w:val="left" w:pos="1152"/>
        </w:tabs>
        <w:spacing w:line="240" w:lineRule="auto"/>
        <w:rPr>
          <w:rFonts w:ascii="Times New Roman" w:hAnsi="Times New Roman" w:cs="Times New Roman"/>
          <w:sz w:val="24"/>
          <w:szCs w:val="24"/>
        </w:rPr>
      </w:pPr>
    </w:p>
    <w:p w14:paraId="4F2273C9" w14:textId="77777777" w:rsidR="00971FE3" w:rsidRPr="004222C5" w:rsidRDefault="00971FE3"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Поддержка хлебопёков</w:t>
      </w:r>
    </w:p>
    <w:p w14:paraId="77C0CDA5"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3A9E2043"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На поддержку российских хлебопёков направлено 2,5 млрд рублей.</w:t>
      </w:r>
    </w:p>
    <w:p w14:paraId="5F4884C7"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Средства пойдут на компенсацию предприятиям части затрат на производство и реализацию продукции. Предполагается, что размер возмещения увеличится с нынешних 2 тыс. до 2,5 тыс. рублей за тонну хлеба и хлебобулочных изделий с коротким сроком хранения (до пяти суток).</w:t>
      </w:r>
    </w:p>
    <w:p w14:paraId="7C1AA958" w14:textId="77777777" w:rsidR="00971FE3" w:rsidRPr="004222C5" w:rsidRDefault="00971FE3"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Предприятия, получившие компенсацию, должны будут, как и прежде, выполнить требования по фиксации цен на свою продукцию.</w:t>
      </w:r>
    </w:p>
    <w:p w14:paraId="25DF9A1E" w14:textId="77777777" w:rsidR="00971FE3" w:rsidRPr="004222C5" w:rsidRDefault="000378B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0E284233" w14:textId="77777777" w:rsidR="000378B0" w:rsidRPr="004222C5" w:rsidRDefault="000378B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Распоряжение от 10 марта 2022 года №468-р, постановление от 12 марта 2022 года №347</w:t>
      </w:r>
    </w:p>
    <w:p w14:paraId="39805513" w14:textId="77777777" w:rsidR="000378B0" w:rsidRPr="004222C5" w:rsidRDefault="000378B0" w:rsidP="0058060C">
      <w:pPr>
        <w:tabs>
          <w:tab w:val="left" w:pos="1152"/>
        </w:tabs>
        <w:spacing w:line="240" w:lineRule="auto"/>
        <w:rPr>
          <w:rFonts w:ascii="Times New Roman" w:hAnsi="Times New Roman" w:cs="Times New Roman"/>
          <w:sz w:val="24"/>
          <w:szCs w:val="24"/>
        </w:rPr>
      </w:pPr>
    </w:p>
    <w:p w14:paraId="0B4C9CBC" w14:textId="77777777" w:rsidR="00971FE3" w:rsidRPr="004222C5" w:rsidRDefault="00BE6F67" w:rsidP="00E24F1D">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Регулирование</w:t>
      </w:r>
    </w:p>
    <w:p w14:paraId="12FE9DC7" w14:textId="77777777" w:rsidR="00900B11" w:rsidRPr="004222C5" w:rsidRDefault="00900B11" w:rsidP="00900B11">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 xml:space="preserve">Продление сроков реализации </w:t>
      </w:r>
      <w:proofErr w:type="spellStart"/>
      <w:r w:rsidRPr="004222C5">
        <w:rPr>
          <w:rFonts w:ascii="Times New Roman" w:hAnsi="Times New Roman" w:cs="Times New Roman"/>
          <w:b/>
          <w:sz w:val="24"/>
          <w:szCs w:val="24"/>
        </w:rPr>
        <w:t>инвестпроектов</w:t>
      </w:r>
      <w:proofErr w:type="spellEnd"/>
      <w:r w:rsidRPr="004222C5">
        <w:rPr>
          <w:rFonts w:ascii="Times New Roman" w:hAnsi="Times New Roman" w:cs="Times New Roman"/>
          <w:b/>
          <w:sz w:val="24"/>
          <w:szCs w:val="24"/>
        </w:rPr>
        <w:t xml:space="preserve"> в </w:t>
      </w:r>
      <w:proofErr w:type="spellStart"/>
      <w:r w:rsidRPr="004222C5">
        <w:rPr>
          <w:rFonts w:ascii="Times New Roman" w:hAnsi="Times New Roman" w:cs="Times New Roman"/>
          <w:b/>
          <w:sz w:val="24"/>
          <w:szCs w:val="24"/>
        </w:rPr>
        <w:t>леспроме</w:t>
      </w:r>
      <w:proofErr w:type="spellEnd"/>
    </w:p>
    <w:p w14:paraId="4CF7973C"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5171BEA0"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Предприятия лесопромышленного комплекса, реализующие приоритетные инвестиционные проекты в области освоения лесов, в качестве мер государственной поддержки получат отсрочку выполнения обязательств инвестора.</w:t>
      </w:r>
    </w:p>
    <w:p w14:paraId="13AAD433"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Согласно действующим правилам, нарушение инвестором исполнения поквартального графика реализации приоритетного проекта становится основанием для исключения приоритетного проекта из перечня и досрочного расторжения договора аренды лесного участка.</w:t>
      </w:r>
    </w:p>
    <w:p w14:paraId="1B9B545D"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Для нивелирования рисков нарушения сроков реализации проектов и потери сырьевой базы Правительство продлит срок выполнения обязательств инвестора по созданию объектов лесной и лесоперерабатывающей инфраструктуры или по модернизации объектов, предусмотренных в период с 1 марта по 1 сентября 2023 года поквартальным графиком реализации приоритетного проекта или предписанием о необходимости устранения нарушений, на 12 месяцев со дня наступления такого срока.</w:t>
      </w:r>
    </w:p>
    <w:p w14:paraId="3100313A"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6F6D55CF"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28 марта 2022 года №492</w:t>
      </w:r>
    </w:p>
    <w:p w14:paraId="74B5F536" w14:textId="77777777" w:rsidR="00900B11" w:rsidRPr="004222C5" w:rsidRDefault="00900B11" w:rsidP="00900B11">
      <w:pPr>
        <w:rPr>
          <w:rFonts w:ascii="Arial" w:eastAsia="Times New Roman" w:hAnsi="Arial" w:cs="Arial"/>
          <w:sz w:val="24"/>
          <w:szCs w:val="24"/>
          <w:lang w:eastAsia="ru-RU"/>
        </w:rPr>
      </w:pPr>
    </w:p>
    <w:p w14:paraId="038D1860" w14:textId="77777777" w:rsidR="00900B11" w:rsidRPr="004222C5" w:rsidRDefault="00900B11" w:rsidP="00900B11">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Смягчение правил для участников закупок</w:t>
      </w:r>
    </w:p>
    <w:p w14:paraId="56ECC2D0"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53FA7848"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Исполнители по контрактам по 44-ФЗ, не исполнившие свои обязательства в результате введённых санкций, не будут включены в реестр недобросовестных поставщиков (РНП).</w:t>
      </w:r>
    </w:p>
    <w:p w14:paraId="4AE55060"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5A495421"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Проверка обращения заказчика о неисполнении исполнителем контракта осуществляется ФАС в течение 5 рабочих дней со дня поступления такого обращения.</w:t>
      </w:r>
    </w:p>
    <w:p w14:paraId="4A2D6D59"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Условия получения</w:t>
      </w:r>
    </w:p>
    <w:p w14:paraId="4BC8D6BC"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Условием </w:t>
      </w:r>
      <w:proofErr w:type="spellStart"/>
      <w:r w:rsidRPr="004222C5">
        <w:rPr>
          <w:rFonts w:ascii="Times New Roman" w:hAnsi="Times New Roman" w:cs="Times New Roman"/>
          <w:sz w:val="24"/>
          <w:szCs w:val="24"/>
        </w:rPr>
        <w:t>невключения</w:t>
      </w:r>
      <w:proofErr w:type="spellEnd"/>
      <w:r w:rsidRPr="004222C5">
        <w:rPr>
          <w:rFonts w:ascii="Times New Roman" w:hAnsi="Times New Roman" w:cs="Times New Roman"/>
          <w:sz w:val="24"/>
          <w:szCs w:val="24"/>
        </w:rPr>
        <w:t xml:space="preserve"> исполнителя по 44-ФЗ в РНП является невозможность исполнения контракта из-за введённых санкций и других ограничений иностранными государствами.</w:t>
      </w:r>
    </w:p>
    <w:p w14:paraId="72E2B73F"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7E9CDAA1"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Если меры ограничительного характера со стороны иностранных государств помешали исполнителю исполнить свои обязательства по контракту, если из-за этого заказчик расторг с ним контракт и направил информацию для проверки в ФАС, исполнитель вправе представить в ФАС информацию и документы о влиянии введённых санкций на исполнение контракта. Если в ходе проверки в ФАС подтвердится, что санкции действительно помешали исполнителю исполнить контракт, то он не будет включён в РНП.</w:t>
      </w:r>
    </w:p>
    <w:p w14:paraId="627C3E4F"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536F4539" w14:textId="77777777" w:rsidR="00900B11" w:rsidRPr="004222C5" w:rsidRDefault="00900B11" w:rsidP="00900B1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21 марта 2022 года №417</w:t>
      </w:r>
    </w:p>
    <w:p w14:paraId="30F3C5F9" w14:textId="77777777" w:rsidR="00900B11" w:rsidRPr="004222C5" w:rsidRDefault="00900B11" w:rsidP="00E24F1D">
      <w:pPr>
        <w:spacing w:line="240" w:lineRule="auto"/>
        <w:jc w:val="both"/>
        <w:rPr>
          <w:rFonts w:ascii="Times New Roman" w:hAnsi="Times New Roman" w:cs="Times New Roman"/>
          <w:b/>
          <w:sz w:val="24"/>
          <w:szCs w:val="24"/>
        </w:rPr>
      </w:pPr>
    </w:p>
    <w:p w14:paraId="48AFC110" w14:textId="77777777" w:rsidR="003B2504" w:rsidRPr="004222C5" w:rsidRDefault="003B2504" w:rsidP="003B2504">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Освобождение станкостроителей от казначейского сопровождения авансовых платежей</w:t>
      </w:r>
    </w:p>
    <w:p w14:paraId="198E50BE" w14:textId="77777777" w:rsidR="003B2504" w:rsidRPr="004222C5" w:rsidRDefault="003B2504" w:rsidP="003B250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3BC38E8" w14:textId="77777777" w:rsidR="003B2504" w:rsidRPr="004222C5" w:rsidRDefault="003B2504" w:rsidP="003B250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Российские производители металлообрабатывающего оборудования и станков, устройств числового программного управления и отдельных видов инструментов будут освобождены от казначейского сопровождения авансовых платежей, предоставляемых им в рамках исполнения контрактов за счёт государственных субсидий и бюджетных инвестиций.</w:t>
      </w:r>
    </w:p>
    <w:p w14:paraId="66DFD261" w14:textId="77777777" w:rsidR="003B2504" w:rsidRPr="004222C5" w:rsidRDefault="003B2504" w:rsidP="003B250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Исключение казначейского сопровождения из общей схемы финансирования позволит им быстрее привлекать средства для производства станков и отказаться от промежуточных кредитов, а также обеспечит соблюдение сроков исполнения обязательств.</w:t>
      </w:r>
    </w:p>
    <w:p w14:paraId="3396B2A0" w14:textId="77777777" w:rsidR="003B2504" w:rsidRPr="004222C5" w:rsidRDefault="003B2504" w:rsidP="003B250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374F605E" w14:textId="77777777" w:rsidR="003B2504" w:rsidRPr="004222C5" w:rsidRDefault="003B2504" w:rsidP="003B250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2022 год</w:t>
      </w:r>
    </w:p>
    <w:p w14:paraId="7B30D17C" w14:textId="77777777" w:rsidR="003B2504" w:rsidRPr="004222C5" w:rsidRDefault="003B2504" w:rsidP="003B250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1AE16C00" w14:textId="77777777" w:rsidR="003B2504" w:rsidRPr="004222C5" w:rsidRDefault="003B2504" w:rsidP="003B250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Распоряжение от 28 марта 2022 года №655-р</w:t>
      </w:r>
    </w:p>
    <w:p w14:paraId="246B6FE1" w14:textId="77777777" w:rsidR="003B2504" w:rsidRPr="004222C5" w:rsidRDefault="003B2504" w:rsidP="00E24F1D">
      <w:pPr>
        <w:spacing w:line="240" w:lineRule="auto"/>
        <w:jc w:val="both"/>
        <w:rPr>
          <w:rFonts w:ascii="Times New Roman" w:hAnsi="Times New Roman" w:cs="Times New Roman"/>
          <w:b/>
          <w:sz w:val="24"/>
          <w:szCs w:val="24"/>
        </w:rPr>
      </w:pPr>
    </w:p>
    <w:p w14:paraId="2A634E33" w14:textId="77777777" w:rsidR="006D4BBC" w:rsidRPr="004222C5" w:rsidRDefault="006D4BBC" w:rsidP="00E24F1D">
      <w:pPr>
        <w:spacing w:line="240" w:lineRule="auto"/>
        <w:jc w:val="both"/>
        <w:rPr>
          <w:rFonts w:ascii="Times New Roman" w:hAnsi="Times New Roman" w:cs="Times New Roman"/>
          <w:b/>
          <w:sz w:val="24"/>
          <w:szCs w:val="24"/>
        </w:rPr>
      </w:pPr>
    </w:p>
    <w:p w14:paraId="023B9E3F" w14:textId="77777777" w:rsidR="005F7839" w:rsidRPr="004222C5" w:rsidRDefault="005F7839" w:rsidP="005F7839">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Новые возможности в рамках СПИК</w:t>
      </w:r>
    </w:p>
    <w:p w14:paraId="443293E1"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635FF308"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Правительство расширило возможности инвесторов в рамках применения инструмента специальных инвестиционных контрактов формата 1.0 (СПИК 1.0).</w:t>
      </w:r>
    </w:p>
    <w:p w14:paraId="72FB7802"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Внесены изменения в правила заключения специальных инвестиционных контрактов. Они предусматривают возобновление механизма СПИК 1.0, а также возможность пересмотра условий действующих контрактов, включая продление их срока с 10 до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p w14:paraId="3437D977"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Кроме того, 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p w14:paraId="5D9E8411"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253D7836"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42398902"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22 марта 2022 года №437</w:t>
      </w:r>
    </w:p>
    <w:p w14:paraId="3449DFF4" w14:textId="77777777" w:rsidR="005F7839" w:rsidRPr="004222C5" w:rsidRDefault="005F7839" w:rsidP="005F78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Федеральный закон от 14.03.2022 г. № 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0D7FFDE3" w14:textId="77777777" w:rsidR="005F7839" w:rsidRPr="004222C5" w:rsidRDefault="005F7839" w:rsidP="00E24F1D">
      <w:pPr>
        <w:spacing w:line="240" w:lineRule="auto"/>
        <w:jc w:val="both"/>
        <w:rPr>
          <w:rFonts w:ascii="Times New Roman" w:hAnsi="Times New Roman" w:cs="Times New Roman"/>
          <w:b/>
          <w:sz w:val="24"/>
          <w:szCs w:val="24"/>
        </w:rPr>
      </w:pPr>
    </w:p>
    <w:p w14:paraId="6DF0F149" w14:textId="77777777" w:rsidR="00623C7B" w:rsidRPr="004222C5" w:rsidRDefault="00623C7B" w:rsidP="00623C7B">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Смягчение требований к маркировке молока и воды</w:t>
      </w:r>
    </w:p>
    <w:p w14:paraId="4F6565AC"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7FFA5478"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Правительство отложило до 1 декабря 2023 года введение обязательной маркировки молочной продукции для фермерских хозяйств и сельскохозяйственных кооперативов.</w:t>
      </w:r>
    </w:p>
    <w:p w14:paraId="41876965"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Таким образом, у предпринимателей появится время для того, чтобы найти замену импортному оборудованию, необходимому для нанесения маркировки. Ранее действовавший порядок предусматривал начало обязательной маркировки фермерами молочной продукции 1 декабря 2022 года.</w:t>
      </w:r>
    </w:p>
    <w:p w14:paraId="02E30D74"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Кроме того, до 1 декабря 2023 года организации общественного питания, образовательные учреждения, детские сады и больницы, которые закупают молоко или бутилированную воду для собственных нужд, будут освобождены от необходимости отправлять информацию об этом в систему мониторинга маркировки.</w:t>
      </w:r>
    </w:p>
    <w:p w14:paraId="5B87D2BC"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Ещё одна мера поддержки коснётся продовольственных магазинов. До 1 сентября 2022 года они не будут передавать информацию в систему мониторинга маркировки о проданной молочной продукции, а до 1 марта 2023 года – бутилированной воде.</w:t>
      </w:r>
    </w:p>
    <w:p w14:paraId="04AC6DF7"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660343EA"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До 1 декабря 2023 года.</w:t>
      </w:r>
    </w:p>
    <w:p w14:paraId="26516823"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В части передачи продовольственными магазинами информации о проданной молочной продукции – до 1 сентября 2022 года.</w:t>
      </w:r>
    </w:p>
    <w:p w14:paraId="1C14D16C" w14:textId="77777777"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 вводящие меру</w:t>
      </w:r>
    </w:p>
    <w:p w14:paraId="02134024" w14:textId="65B2D361" w:rsidR="00623C7B" w:rsidRPr="004222C5" w:rsidRDefault="00623C7B" w:rsidP="00623C7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26 марта 2022 года №477</w:t>
      </w:r>
    </w:p>
    <w:p w14:paraId="18642474" w14:textId="77777777" w:rsidR="00623C7B" w:rsidRPr="004222C5" w:rsidRDefault="00623C7B" w:rsidP="00623C7B">
      <w:pPr>
        <w:pStyle w:val="a5"/>
        <w:spacing w:line="240" w:lineRule="auto"/>
        <w:jc w:val="both"/>
        <w:rPr>
          <w:rFonts w:ascii="Times New Roman" w:hAnsi="Times New Roman" w:cs="Times New Roman"/>
          <w:b/>
          <w:sz w:val="24"/>
          <w:szCs w:val="24"/>
        </w:rPr>
      </w:pPr>
    </w:p>
    <w:p w14:paraId="1525A22E" w14:textId="77777777" w:rsidR="00BE6F67" w:rsidRPr="004222C5" w:rsidRDefault="00BE6F67"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Защита участников фондового рынка</w:t>
      </w:r>
    </w:p>
    <w:p w14:paraId="5FCB75EE" w14:textId="77777777" w:rsidR="00BE6F67" w:rsidRPr="004222C5" w:rsidRDefault="00BE6F67"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1B7826A5" w14:textId="77777777" w:rsidR="00BE6F67" w:rsidRPr="004222C5" w:rsidRDefault="00BE6F67"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Организации-эмитенты получили право не раскрывать частично или в полном объёме информацию о выпуске ценных бумаг.</w:t>
      </w:r>
    </w:p>
    <w:p w14:paraId="6B6F5318" w14:textId="77777777" w:rsidR="00BE6F67" w:rsidRPr="004222C5" w:rsidRDefault="00BE6F67"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Новый порядок касается информации об операциях в период с 1 января 2019 года по 31 декабря 2022 года.</w:t>
      </w:r>
    </w:p>
    <w:p w14:paraId="28D3A0AD" w14:textId="77777777" w:rsidR="00BE6F67" w:rsidRPr="004222C5" w:rsidRDefault="00BE6F67"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Решение принято для защиты участников фондового рынка от возможных санкций со стороны недружественных государств.</w:t>
      </w:r>
    </w:p>
    <w:p w14:paraId="59C7E87C" w14:textId="77777777" w:rsidR="00BE6F67"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652EBC81" w14:textId="77777777" w:rsidR="004B1CF0"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Постановление от 12 марта 2022 года №351</w:t>
      </w:r>
    </w:p>
    <w:p w14:paraId="6376D218" w14:textId="77777777" w:rsidR="0058060C" w:rsidRPr="004222C5" w:rsidRDefault="0058060C" w:rsidP="0058060C">
      <w:pPr>
        <w:tabs>
          <w:tab w:val="left" w:pos="1152"/>
        </w:tabs>
        <w:spacing w:line="240" w:lineRule="auto"/>
        <w:rPr>
          <w:rFonts w:ascii="Times New Roman" w:hAnsi="Times New Roman" w:cs="Times New Roman"/>
          <w:sz w:val="24"/>
          <w:szCs w:val="24"/>
        </w:rPr>
      </w:pPr>
    </w:p>
    <w:p w14:paraId="7585C1E7" w14:textId="77777777" w:rsidR="000D2277" w:rsidRPr="004222C5" w:rsidRDefault="000D2277"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Продление лицензий</w:t>
      </w:r>
    </w:p>
    <w:p w14:paraId="276CA53E" w14:textId="77777777" w:rsidR="000D2277" w:rsidRPr="004222C5" w:rsidRDefault="000D227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0E0C0BC6" w14:textId="77777777" w:rsidR="000D2277" w:rsidRPr="004222C5" w:rsidRDefault="000D227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Срок действия лицензий и других видов разрешительных </w:t>
      </w:r>
      <w:proofErr w:type="gramStart"/>
      <w:r w:rsidRPr="004222C5">
        <w:rPr>
          <w:rFonts w:ascii="Times New Roman" w:hAnsi="Times New Roman" w:cs="Times New Roman"/>
          <w:sz w:val="24"/>
          <w:szCs w:val="24"/>
        </w:rPr>
        <w:t>документов  автоматически</w:t>
      </w:r>
      <w:proofErr w:type="gramEnd"/>
      <w:r w:rsidRPr="004222C5">
        <w:rPr>
          <w:rFonts w:ascii="Times New Roman" w:hAnsi="Times New Roman" w:cs="Times New Roman"/>
          <w:sz w:val="24"/>
          <w:szCs w:val="24"/>
        </w:rPr>
        <w:t xml:space="preserve"> продлевается на 12 месяцев, а их получение или переоформление будет проходить по упрощённой схеме.</w:t>
      </w:r>
    </w:p>
    <w:p w14:paraId="7F2C7302" w14:textId="77777777" w:rsidR="000D2277" w:rsidRPr="004222C5" w:rsidRDefault="000D227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Мера затронет более 120 видов разрешений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w:t>
      </w:r>
    </w:p>
    <w:p w14:paraId="674509E3" w14:textId="77777777" w:rsidR="000D2277" w:rsidRPr="004222C5" w:rsidRDefault="000D227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 xml:space="preserve">Также переносится на год необходимость прохождения подтверждения соответствия выпускаемой продукции. Это решение принято из-за технологических ограничений и необходимости переоборудования российских предприятий в условиях </w:t>
      </w:r>
      <w:proofErr w:type="spellStart"/>
      <w:r w:rsidRPr="004222C5">
        <w:rPr>
          <w:rFonts w:ascii="Times New Roman" w:hAnsi="Times New Roman" w:cs="Times New Roman"/>
          <w:sz w:val="24"/>
          <w:szCs w:val="24"/>
        </w:rPr>
        <w:t>санкционного</w:t>
      </w:r>
      <w:proofErr w:type="spellEnd"/>
      <w:r w:rsidRPr="004222C5">
        <w:rPr>
          <w:rFonts w:ascii="Times New Roman" w:hAnsi="Times New Roman" w:cs="Times New Roman"/>
          <w:sz w:val="24"/>
          <w:szCs w:val="24"/>
        </w:rPr>
        <w:t xml:space="preserve"> давления.</w:t>
      </w:r>
    </w:p>
    <w:p w14:paraId="5E993489" w14:textId="77777777" w:rsidR="000D2277" w:rsidRPr="004222C5" w:rsidRDefault="000D227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Госорганы наделяются полномочиями принимать решения о сокращении сроков услуг в сфере разрешительной деятельности, о сокращении обязательных требований или перечня документов, предоставляемых для лицензирования, об отмене оценки соответствия обязательным требованиям.</w:t>
      </w:r>
    </w:p>
    <w:p w14:paraId="36815B44" w14:textId="77777777" w:rsidR="000D2277" w:rsidRPr="004222C5" w:rsidRDefault="000D227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Срок поручения</w:t>
      </w:r>
    </w:p>
    <w:p w14:paraId="1B96FDF9" w14:textId="77777777" w:rsidR="000D2277" w:rsidRPr="004222C5" w:rsidRDefault="000D2277"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2022 год</w:t>
      </w:r>
    </w:p>
    <w:p w14:paraId="0A99EAC3" w14:textId="77777777" w:rsidR="00971FE3"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4DD0023F" w14:textId="77777777" w:rsidR="004B1CF0"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Срок действия лицензий и других видов разрешительных документов продлевается автоматически.</w:t>
      </w:r>
    </w:p>
    <w:p w14:paraId="3FF308B3" w14:textId="77777777" w:rsidR="004B1CF0"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69A17E63" w14:textId="77777777" w:rsidR="004B1CF0"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jc w:val="both"/>
        <w:rPr>
          <w:rFonts w:ascii="Times New Roman" w:hAnsi="Times New Roman" w:cs="Times New Roman"/>
          <w:sz w:val="24"/>
          <w:szCs w:val="24"/>
        </w:rPr>
      </w:pPr>
      <w:r w:rsidRPr="004222C5">
        <w:rPr>
          <w:rFonts w:ascii="Times New Roman" w:hAnsi="Times New Roman" w:cs="Times New Roman"/>
          <w:sz w:val="24"/>
          <w:szCs w:val="24"/>
        </w:rPr>
        <w:t>Постановление от 12 марта 2022 года №353</w:t>
      </w:r>
    </w:p>
    <w:p w14:paraId="737A811D" w14:textId="77777777" w:rsidR="004B1CF0" w:rsidRPr="004222C5" w:rsidRDefault="004B1CF0" w:rsidP="00E24F1D">
      <w:pPr>
        <w:pStyle w:val="a5"/>
        <w:spacing w:line="240" w:lineRule="auto"/>
        <w:jc w:val="both"/>
        <w:rPr>
          <w:rFonts w:ascii="Times New Roman" w:hAnsi="Times New Roman" w:cs="Times New Roman"/>
          <w:b/>
          <w:sz w:val="24"/>
          <w:szCs w:val="24"/>
        </w:rPr>
      </w:pPr>
    </w:p>
    <w:p w14:paraId="3DB83DFB" w14:textId="77777777" w:rsidR="004B14BC" w:rsidRPr="004222C5" w:rsidRDefault="004B14BC"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Запрет на вывоз товаров и оборудования</w:t>
      </w:r>
    </w:p>
    <w:p w14:paraId="602E972E" w14:textId="77777777" w:rsidR="004B14BC" w:rsidRPr="004222C5" w:rsidRDefault="004B14BC"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766AA71C" w14:textId="77777777" w:rsidR="004B14BC" w:rsidRPr="004222C5" w:rsidRDefault="004B14BC"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 xml:space="preserve">Правительство определило перечень ранее ввезённых в Россию из-за рубежа товаров и оборудования, которые временно запрещается вывозить из страны. Решение будет действовать до конца 2022 года. </w:t>
      </w:r>
    </w:p>
    <w:p w14:paraId="7499D07C" w14:textId="77777777" w:rsidR="004B14BC" w:rsidRPr="004222C5" w:rsidRDefault="004B14BC"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В перечень включено технологическое, телекоммуникационное, медицинское оборудование, транспортные средства, сельхозтехника, электрическая аппаратура – всего более 200 наименований товаров, в том числе железнодорожные вагоны и локомотивы, контейнеры, турбины, станки для обработки металла и камня, мониторы, проекторы, пульты и панели. Эта мера необходима для обеспечения стабильности на российском рынке.</w:t>
      </w:r>
    </w:p>
    <w:p w14:paraId="4BE013DE" w14:textId="77777777" w:rsidR="004B14BC" w:rsidRPr="004222C5" w:rsidRDefault="004B14BC"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 xml:space="preserve">Вывоз этих товаров временно ограничен во все зарубежные страны, за исключением государств – членов Евразийского экономического союза (ЕАЭС), Абхазии и Южной Осетии. В отношении последних будет действовать разрешительный порядок вывоза, утверждённый отдельным постановлением Правительства. Оно подразумевает, что разрешения на вывоз товаров в страны ЕАЭС, Абхазию и Южную Осетию будут выдаваться Минсельхозом, Минтрансом, </w:t>
      </w:r>
      <w:proofErr w:type="spellStart"/>
      <w:r w:rsidRPr="004222C5">
        <w:rPr>
          <w:rFonts w:ascii="Times New Roman" w:hAnsi="Times New Roman" w:cs="Times New Roman"/>
          <w:sz w:val="24"/>
          <w:szCs w:val="24"/>
        </w:rPr>
        <w:t>Минпромторгом</w:t>
      </w:r>
      <w:proofErr w:type="spellEnd"/>
      <w:r w:rsidRPr="004222C5">
        <w:rPr>
          <w:rFonts w:ascii="Times New Roman" w:hAnsi="Times New Roman" w:cs="Times New Roman"/>
          <w:sz w:val="24"/>
          <w:szCs w:val="24"/>
        </w:rPr>
        <w:t xml:space="preserve">, </w:t>
      </w:r>
      <w:proofErr w:type="spellStart"/>
      <w:r w:rsidRPr="004222C5">
        <w:rPr>
          <w:rFonts w:ascii="Times New Roman" w:hAnsi="Times New Roman" w:cs="Times New Roman"/>
          <w:sz w:val="24"/>
          <w:szCs w:val="24"/>
        </w:rPr>
        <w:t>Минцифры</w:t>
      </w:r>
      <w:proofErr w:type="spellEnd"/>
      <w:r w:rsidRPr="004222C5">
        <w:rPr>
          <w:rFonts w:ascii="Times New Roman" w:hAnsi="Times New Roman" w:cs="Times New Roman"/>
          <w:sz w:val="24"/>
          <w:szCs w:val="24"/>
        </w:rPr>
        <w:t xml:space="preserve"> и Минприроды.</w:t>
      </w:r>
    </w:p>
    <w:p w14:paraId="6E66F7FF" w14:textId="77777777" w:rsidR="004B14BC" w:rsidRPr="004222C5" w:rsidRDefault="004B14BC"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Кроме того, временно ограничен вывоз из России некоторых видов лесоматериалов. Он запрещён в государства, совершившие недружественные действия, по утверждённому перечню. Это решение будет также действовать до конца года.</w:t>
      </w:r>
    </w:p>
    <w:p w14:paraId="7F44F55B" w14:textId="77777777" w:rsidR="004B14BC" w:rsidRPr="004222C5" w:rsidRDefault="004B14BC"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Срок поручения</w:t>
      </w:r>
    </w:p>
    <w:p w14:paraId="1385B0DA" w14:textId="77777777" w:rsidR="001B1CD6" w:rsidRPr="004222C5" w:rsidRDefault="004B14BC"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До конца 2022 года</w:t>
      </w:r>
    </w:p>
    <w:p w14:paraId="0ADE5A5D" w14:textId="77777777" w:rsidR="004B14BC"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0F3D59FC" w14:textId="77777777" w:rsidR="004B1CF0" w:rsidRPr="004222C5" w:rsidRDefault="004B1CF0" w:rsidP="00E24F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02"/>
        </w:tabs>
        <w:spacing w:line="240" w:lineRule="auto"/>
        <w:rPr>
          <w:rFonts w:ascii="Times New Roman" w:hAnsi="Times New Roman" w:cs="Times New Roman"/>
          <w:sz w:val="24"/>
          <w:szCs w:val="24"/>
        </w:rPr>
      </w:pPr>
      <w:r w:rsidRPr="004222C5">
        <w:rPr>
          <w:rFonts w:ascii="Times New Roman" w:hAnsi="Times New Roman" w:cs="Times New Roman"/>
          <w:sz w:val="24"/>
          <w:szCs w:val="24"/>
        </w:rPr>
        <w:t>Постановления от 9 марта 2022 года №311, №312, №313</w:t>
      </w:r>
    </w:p>
    <w:p w14:paraId="3FB1D4DD" w14:textId="77777777" w:rsidR="004B1CF0" w:rsidRPr="004222C5" w:rsidRDefault="004B1CF0" w:rsidP="00E24F1D">
      <w:pPr>
        <w:pStyle w:val="a5"/>
        <w:spacing w:line="240" w:lineRule="auto"/>
        <w:jc w:val="both"/>
        <w:rPr>
          <w:rFonts w:ascii="Times New Roman" w:hAnsi="Times New Roman" w:cs="Times New Roman"/>
          <w:b/>
          <w:sz w:val="24"/>
          <w:szCs w:val="24"/>
        </w:rPr>
      </w:pPr>
    </w:p>
    <w:p w14:paraId="24400498" w14:textId="77777777" w:rsidR="002F4B22" w:rsidRPr="004222C5" w:rsidRDefault="002F4B22" w:rsidP="00E24F1D">
      <w:pPr>
        <w:pStyle w:val="a5"/>
        <w:numPr>
          <w:ilvl w:val="0"/>
          <w:numId w:val="2"/>
        </w:num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Мораторий на плановые проверки бизнеса</w:t>
      </w:r>
    </w:p>
    <w:p w14:paraId="46FCFAAF" w14:textId="77777777" w:rsidR="002F4B22" w:rsidRPr="004222C5" w:rsidRDefault="002F4B22"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
          <w:sz w:val="24"/>
          <w:szCs w:val="24"/>
        </w:rPr>
      </w:pPr>
      <w:r w:rsidRPr="004222C5">
        <w:rPr>
          <w:rFonts w:ascii="Times New Roman" w:hAnsi="Times New Roman" w:cs="Times New Roman"/>
          <w:b/>
          <w:sz w:val="24"/>
          <w:szCs w:val="24"/>
        </w:rPr>
        <w:t>Описание меры</w:t>
      </w:r>
    </w:p>
    <w:p w14:paraId="7229DFA4" w14:textId="77777777" w:rsidR="002F4B22" w:rsidRPr="004222C5" w:rsidRDefault="002F4B22"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До конца 2022 года будет действовать мораторий на проведение плановых проверок предприятий и предпринимателей.</w:t>
      </w:r>
    </w:p>
    <w:p w14:paraId="4B758F23" w14:textId="77777777" w:rsidR="002F4B22" w:rsidRPr="004222C5" w:rsidRDefault="002F4B22"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14:paraId="78011597" w14:textId="77777777" w:rsidR="002F4B22" w:rsidRPr="004222C5" w:rsidRDefault="002F4B22"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14:paraId="5CA646ED" w14:textId="77777777" w:rsidR="002F4B22" w:rsidRPr="004222C5" w:rsidRDefault="002F4B22"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Внеплановые проверки также могут проводиться по поручению Президента Российской Федерации и Правительства Российской Федерации.</w:t>
      </w:r>
    </w:p>
    <w:p w14:paraId="71FBE2B6" w14:textId="77777777" w:rsidR="00EA4E7E" w:rsidRPr="004222C5" w:rsidRDefault="002F4B22"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
          <w:sz w:val="24"/>
          <w:szCs w:val="24"/>
        </w:rPr>
      </w:pPr>
      <w:r w:rsidRPr="004222C5">
        <w:rPr>
          <w:rFonts w:ascii="Times New Roman" w:hAnsi="Times New Roman" w:cs="Times New Roman"/>
          <w:b/>
          <w:sz w:val="24"/>
          <w:szCs w:val="24"/>
        </w:rPr>
        <w:t>Срок получения</w:t>
      </w:r>
    </w:p>
    <w:p w14:paraId="6735608B" w14:textId="77777777" w:rsidR="00EA4E7E" w:rsidRPr="004222C5" w:rsidRDefault="002F4B22"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До конца 2022 года</w:t>
      </w:r>
    </w:p>
    <w:p w14:paraId="05C59B3A" w14:textId="77777777" w:rsidR="00EA4E7E" w:rsidRPr="004222C5" w:rsidRDefault="00EA4E7E"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
          <w:sz w:val="24"/>
          <w:szCs w:val="24"/>
        </w:rPr>
      </w:pPr>
      <w:r w:rsidRPr="004222C5">
        <w:rPr>
          <w:rFonts w:ascii="Times New Roman" w:hAnsi="Times New Roman" w:cs="Times New Roman"/>
          <w:b/>
          <w:sz w:val="24"/>
          <w:szCs w:val="24"/>
        </w:rPr>
        <w:t>Как получить</w:t>
      </w:r>
    </w:p>
    <w:p w14:paraId="08E0B4AC" w14:textId="77777777" w:rsidR="00EA4E7E" w:rsidRPr="004222C5" w:rsidRDefault="00EA4E7E"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Автоматически</w:t>
      </w:r>
    </w:p>
    <w:p w14:paraId="2F7FF198" w14:textId="77777777" w:rsidR="00EA4E7E" w:rsidRPr="004222C5" w:rsidRDefault="00EA4E7E"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b/>
          <w:sz w:val="24"/>
          <w:szCs w:val="24"/>
        </w:rPr>
      </w:pPr>
      <w:r w:rsidRPr="004222C5">
        <w:rPr>
          <w:rFonts w:ascii="Times New Roman" w:hAnsi="Times New Roman" w:cs="Times New Roman"/>
          <w:b/>
          <w:sz w:val="24"/>
          <w:szCs w:val="24"/>
        </w:rPr>
        <w:t>Документы</w:t>
      </w:r>
    </w:p>
    <w:p w14:paraId="5A641628" w14:textId="77777777" w:rsidR="00E16287" w:rsidRPr="004222C5" w:rsidRDefault="00EA4E7E" w:rsidP="00E24F1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sz w:val="24"/>
          <w:szCs w:val="24"/>
        </w:rPr>
      </w:pPr>
      <w:r w:rsidRPr="004222C5">
        <w:rPr>
          <w:rFonts w:ascii="Times New Roman" w:hAnsi="Times New Roman" w:cs="Times New Roman"/>
          <w:sz w:val="24"/>
          <w:szCs w:val="24"/>
        </w:rPr>
        <w:t>Постановление от 10 марта 2022 года №336</w:t>
      </w:r>
    </w:p>
    <w:p w14:paraId="4CB2D060" w14:textId="77777777" w:rsidR="00EA4E7E" w:rsidRPr="004222C5" w:rsidRDefault="00EA4E7E" w:rsidP="00E16287">
      <w:pPr>
        <w:ind w:firstLine="708"/>
        <w:rPr>
          <w:rFonts w:ascii="Times New Roman" w:hAnsi="Times New Roman" w:cs="Times New Roman"/>
          <w:sz w:val="24"/>
          <w:szCs w:val="24"/>
        </w:rPr>
      </w:pPr>
    </w:p>
    <w:p w14:paraId="3EBBB98B" w14:textId="77777777" w:rsidR="006D4BBC" w:rsidRPr="004222C5" w:rsidRDefault="006D4BBC" w:rsidP="00E16287">
      <w:pPr>
        <w:ind w:firstLine="708"/>
        <w:rPr>
          <w:rFonts w:ascii="Times New Roman" w:hAnsi="Times New Roman" w:cs="Times New Roman"/>
          <w:sz w:val="24"/>
          <w:szCs w:val="24"/>
        </w:rPr>
      </w:pPr>
    </w:p>
    <w:p w14:paraId="42C9DA1E" w14:textId="77777777" w:rsidR="006D4BBC" w:rsidRPr="004222C5" w:rsidRDefault="006D4BBC" w:rsidP="00E16287">
      <w:pPr>
        <w:ind w:firstLine="708"/>
        <w:rPr>
          <w:rFonts w:ascii="Times New Roman" w:hAnsi="Times New Roman" w:cs="Times New Roman"/>
          <w:sz w:val="24"/>
          <w:szCs w:val="24"/>
        </w:rPr>
      </w:pPr>
    </w:p>
    <w:p w14:paraId="02F0D689" w14:textId="77777777" w:rsidR="00ED1711" w:rsidRPr="004222C5" w:rsidRDefault="00C34A3E" w:rsidP="00C34A3E">
      <w:pPr>
        <w:spacing w:line="240" w:lineRule="auto"/>
        <w:jc w:val="both"/>
        <w:rPr>
          <w:rFonts w:ascii="Times New Roman" w:hAnsi="Times New Roman" w:cs="Times New Roman"/>
          <w:b/>
          <w:sz w:val="24"/>
          <w:szCs w:val="24"/>
        </w:rPr>
      </w:pPr>
      <w:r w:rsidRPr="004222C5">
        <w:rPr>
          <w:rFonts w:ascii="Times New Roman" w:hAnsi="Times New Roman" w:cs="Times New Roman"/>
          <w:b/>
          <w:sz w:val="24"/>
          <w:szCs w:val="24"/>
        </w:rPr>
        <w:t xml:space="preserve">МЕРЫ БАНКА РОССИИ </w:t>
      </w:r>
    </w:p>
    <w:p w14:paraId="6C62E935" w14:textId="77777777" w:rsidR="00ED1711" w:rsidRPr="004222C5" w:rsidRDefault="00ED1711" w:rsidP="00ED1711">
      <w:pPr>
        <w:jc w:val="both"/>
        <w:rPr>
          <w:rFonts w:ascii="Times New Roman" w:hAnsi="Times New Roman" w:cs="Times New Roman"/>
          <w:b/>
          <w:sz w:val="24"/>
          <w:szCs w:val="24"/>
        </w:rPr>
      </w:pPr>
      <w:r w:rsidRPr="004222C5">
        <w:rPr>
          <w:rFonts w:ascii="Times New Roman" w:hAnsi="Times New Roman" w:cs="Times New Roman"/>
          <w:b/>
          <w:sz w:val="24"/>
          <w:szCs w:val="24"/>
        </w:rPr>
        <w:t>Банк России принимает все необходимые меры для поддержания финансовой стабильности, стабилизации ситуации на финансовом рынке и обеспечения непрерывности операционной деятельности финансовых организаций.</w:t>
      </w:r>
    </w:p>
    <w:p w14:paraId="2999933D" w14:textId="77777777" w:rsidR="00ED1711" w:rsidRPr="004222C5" w:rsidRDefault="009F16EB" w:rsidP="00ED1711">
      <w:pPr>
        <w:jc w:val="both"/>
        <w:rPr>
          <w:rFonts w:ascii="Times New Roman" w:hAnsi="Times New Roman" w:cs="Times New Roman"/>
          <w:b/>
          <w:sz w:val="24"/>
          <w:szCs w:val="24"/>
        </w:rPr>
      </w:pPr>
      <w:hyperlink r:id="rId14" w:history="1">
        <w:r w:rsidR="00ED1711" w:rsidRPr="004222C5">
          <w:rPr>
            <w:rStyle w:val="a4"/>
            <w:rFonts w:ascii="Times New Roman" w:hAnsi="Times New Roman" w:cs="Times New Roman"/>
            <w:b/>
            <w:sz w:val="24"/>
            <w:szCs w:val="24"/>
          </w:rPr>
          <w:t>http://www.cbr.ru/sup</w:t>
        </w:r>
        <w:r w:rsidR="00ED1711" w:rsidRPr="004222C5">
          <w:rPr>
            <w:rStyle w:val="a4"/>
            <w:rFonts w:ascii="Times New Roman" w:hAnsi="Times New Roman" w:cs="Times New Roman"/>
            <w:b/>
            <w:sz w:val="24"/>
            <w:szCs w:val="24"/>
          </w:rPr>
          <w:t>p</w:t>
        </w:r>
        <w:r w:rsidR="00ED1711" w:rsidRPr="004222C5">
          <w:rPr>
            <w:rStyle w:val="a4"/>
            <w:rFonts w:ascii="Times New Roman" w:hAnsi="Times New Roman" w:cs="Times New Roman"/>
            <w:b/>
            <w:sz w:val="24"/>
            <w:szCs w:val="24"/>
          </w:rPr>
          <w:t>ort_measures/</w:t>
        </w:r>
      </w:hyperlink>
    </w:p>
    <w:p w14:paraId="1074D0BD" w14:textId="77777777" w:rsidR="00F05816" w:rsidRPr="004222C5" w:rsidRDefault="00F05816" w:rsidP="00F05816">
      <w:pPr>
        <w:pStyle w:val="1"/>
        <w:rPr>
          <w:rStyle w:val="referenceable"/>
        </w:rPr>
      </w:pPr>
    </w:p>
    <w:p w14:paraId="289440BA" w14:textId="77777777" w:rsidR="00F05816" w:rsidRPr="004222C5" w:rsidRDefault="00F05816" w:rsidP="0063088D">
      <w:pPr>
        <w:jc w:val="both"/>
        <w:rPr>
          <w:rFonts w:ascii="Times New Roman" w:hAnsi="Times New Roman" w:cs="Times New Roman"/>
          <w:b/>
          <w:sz w:val="24"/>
          <w:szCs w:val="24"/>
        </w:rPr>
      </w:pPr>
      <w:r w:rsidRPr="004222C5">
        <w:rPr>
          <w:rFonts w:ascii="Times New Roman" w:hAnsi="Times New Roman" w:cs="Times New Roman"/>
          <w:b/>
          <w:sz w:val="24"/>
          <w:szCs w:val="24"/>
        </w:rPr>
        <w:t>Смягчены правила валютного контроля по внешнеторговым контрактам в сфере транспорта и для малого бизнеса</w:t>
      </w:r>
      <w:r w:rsidRPr="004222C5">
        <w:rPr>
          <w:rFonts w:ascii="Times New Roman" w:hAnsi="Times New Roman" w:cs="Times New Roman"/>
          <w:b/>
          <w:sz w:val="24"/>
          <w:szCs w:val="24"/>
        </w:rPr>
        <w:t xml:space="preserve"> </w:t>
      </w:r>
    </w:p>
    <w:p w14:paraId="5A83DEBC" w14:textId="1294DABB" w:rsidR="00F05816" w:rsidRPr="004222C5" w:rsidRDefault="00F05816" w:rsidP="0063088D">
      <w:pPr>
        <w:jc w:val="both"/>
        <w:rPr>
          <w:rFonts w:ascii="Times New Roman" w:hAnsi="Times New Roman" w:cs="Times New Roman"/>
          <w:b/>
          <w:sz w:val="24"/>
          <w:szCs w:val="24"/>
        </w:rPr>
      </w:pPr>
      <w:r w:rsidRPr="004222C5">
        <w:rPr>
          <w:rFonts w:ascii="Times New Roman" w:hAnsi="Times New Roman" w:cs="Times New Roman"/>
          <w:b/>
          <w:sz w:val="24"/>
          <w:szCs w:val="24"/>
        </w:rPr>
        <w:t>от 1.04.2022</w:t>
      </w:r>
    </w:p>
    <w:p w14:paraId="1F01A43E" w14:textId="77777777" w:rsidR="00F05816" w:rsidRPr="004222C5" w:rsidRDefault="00F05816" w:rsidP="0063088D">
      <w:pPr>
        <w:pStyle w:val="a3"/>
        <w:jc w:val="both"/>
      </w:pPr>
      <w:r w:rsidRPr="004222C5">
        <w:t xml:space="preserve">Банк России </w:t>
      </w:r>
      <w:hyperlink r:id="rId15" w:history="1">
        <w:r w:rsidRPr="004222C5">
          <w:rPr>
            <w:rStyle w:val="a4"/>
            <w:color w:val="auto"/>
          </w:rPr>
          <w:t>принял решение</w:t>
        </w:r>
      </w:hyperlink>
      <w:r w:rsidRPr="004222C5">
        <w:t xml:space="preserve"> отменить 30%-</w:t>
      </w:r>
      <w:proofErr w:type="spellStart"/>
      <w:r w:rsidRPr="004222C5">
        <w:t>ный</w:t>
      </w:r>
      <w:proofErr w:type="spellEnd"/>
      <w:r w:rsidRPr="004222C5">
        <w:t xml:space="preserve"> лимит по авансовым платежам для ряда контрактов с нерезидентами на оказание услуг, выполнение работ, передачу информации и результатов интеллектуальной деятельности.</w:t>
      </w:r>
    </w:p>
    <w:p w14:paraId="1D069A78" w14:textId="77777777" w:rsidR="00F05816" w:rsidRPr="004222C5" w:rsidRDefault="00F05816" w:rsidP="0063088D">
      <w:pPr>
        <w:pStyle w:val="a3"/>
        <w:jc w:val="both"/>
      </w:pPr>
      <w:r w:rsidRPr="004222C5">
        <w:t>Ограничения сняты для таких контрактов стоимостью до 15 тыс. долларов США. Полностью внести аванс за оказанные услуги можно будет также по внешнеторговым договорам перевозки товаров, в сфере иных транспортных услуг, логистики, использования транспортной инфраструктуры.</w:t>
      </w:r>
    </w:p>
    <w:p w14:paraId="2160AD0F" w14:textId="77777777" w:rsidR="00F05816" w:rsidRPr="004222C5" w:rsidRDefault="00F05816" w:rsidP="0063088D">
      <w:pPr>
        <w:pStyle w:val="a3"/>
        <w:jc w:val="both"/>
      </w:pPr>
      <w:r w:rsidRPr="004222C5">
        <w:t>Введенные послабления позволят улучшить условия внешнеэкономической деятельности для российских предприятий, в том числе малого и среднего бизнеса.</w:t>
      </w:r>
    </w:p>
    <w:p w14:paraId="14DBEC86" w14:textId="77777777" w:rsidR="00F05816" w:rsidRPr="004222C5" w:rsidRDefault="00F05816" w:rsidP="0063088D">
      <w:pPr>
        <w:pStyle w:val="a3"/>
        <w:jc w:val="both"/>
      </w:pPr>
      <w:r w:rsidRPr="004222C5">
        <w:t>Суммы платежа рассчитываются по официальному курсу Банка России на дату заключения контракта.</w:t>
      </w:r>
    </w:p>
    <w:p w14:paraId="2A51562B" w14:textId="77777777" w:rsidR="0063088D" w:rsidRPr="004222C5" w:rsidRDefault="0063088D" w:rsidP="0063088D">
      <w:pPr>
        <w:pStyle w:val="1"/>
        <w:rPr>
          <w:rStyle w:val="referenceable"/>
        </w:rPr>
      </w:pPr>
    </w:p>
    <w:p w14:paraId="74B7753D" w14:textId="77777777" w:rsidR="0063088D" w:rsidRPr="004222C5" w:rsidRDefault="0063088D" w:rsidP="0063088D">
      <w:pPr>
        <w:jc w:val="both"/>
        <w:rPr>
          <w:rFonts w:ascii="Times New Roman" w:hAnsi="Times New Roman" w:cs="Times New Roman"/>
          <w:b/>
          <w:sz w:val="24"/>
          <w:szCs w:val="24"/>
        </w:rPr>
      </w:pPr>
      <w:r w:rsidRPr="004222C5">
        <w:rPr>
          <w:rFonts w:ascii="Times New Roman" w:hAnsi="Times New Roman" w:cs="Times New Roman"/>
          <w:b/>
          <w:sz w:val="24"/>
          <w:szCs w:val="24"/>
        </w:rPr>
        <w:t>Банк России определил режим банковских счетов типа «К» для расчетов с иностранными покупателями за природный газ</w:t>
      </w:r>
      <w:r w:rsidRPr="004222C5">
        <w:rPr>
          <w:rFonts w:ascii="Times New Roman" w:hAnsi="Times New Roman" w:cs="Times New Roman"/>
          <w:b/>
          <w:sz w:val="24"/>
          <w:szCs w:val="24"/>
        </w:rPr>
        <w:t xml:space="preserve"> </w:t>
      </w:r>
    </w:p>
    <w:p w14:paraId="1351BB0A" w14:textId="3E289CB7" w:rsidR="0063088D" w:rsidRPr="004222C5" w:rsidRDefault="0063088D" w:rsidP="0063088D">
      <w:pPr>
        <w:jc w:val="both"/>
        <w:rPr>
          <w:rFonts w:ascii="Times New Roman" w:hAnsi="Times New Roman" w:cs="Times New Roman"/>
          <w:b/>
          <w:sz w:val="24"/>
          <w:szCs w:val="24"/>
        </w:rPr>
      </w:pPr>
      <w:r w:rsidRPr="004222C5">
        <w:rPr>
          <w:rFonts w:ascii="Times New Roman" w:hAnsi="Times New Roman" w:cs="Times New Roman"/>
          <w:b/>
          <w:sz w:val="24"/>
          <w:szCs w:val="24"/>
        </w:rPr>
        <w:t>от 31.03.2022</w:t>
      </w:r>
    </w:p>
    <w:p w14:paraId="69FC79C9" w14:textId="41813823" w:rsidR="0063088D" w:rsidRPr="004222C5" w:rsidRDefault="0063088D" w:rsidP="0063088D">
      <w:pPr>
        <w:pStyle w:val="a3"/>
        <w:jc w:val="both"/>
      </w:pPr>
      <w:r w:rsidRPr="004222C5">
        <w:t xml:space="preserve">Совет директоров Банка России с 1 апреля 2022 года </w:t>
      </w:r>
      <w:hyperlink r:id="rId16" w:history="1">
        <w:r w:rsidRPr="004222C5">
          <w:rPr>
            <w:rStyle w:val="a4"/>
            <w:color w:val="auto"/>
          </w:rPr>
          <w:t>установил</w:t>
        </w:r>
      </w:hyperlink>
      <w:r w:rsidRPr="004222C5">
        <w:t xml:space="preserve"> режим банковских счетов типа «К» для расчетов с иностранными покупателями за природный газ в соответствии с пунктом 10 Указа Президента Российской Федерации от 31 марта 2022 года № 172 (далее — Указ № 172).</w:t>
      </w:r>
    </w:p>
    <w:p w14:paraId="15D8F80D" w14:textId="77777777" w:rsidR="0063088D" w:rsidRPr="004222C5" w:rsidRDefault="0063088D" w:rsidP="0063088D">
      <w:pPr>
        <w:pStyle w:val="a3"/>
        <w:jc w:val="both"/>
      </w:pPr>
      <w:r w:rsidRPr="004222C5">
        <w:t>Уполномоченная кредитная организация открывает иностранным покупателям по их заявлениям банковские счета типа «К» в рублях и иностранной валюте.</w:t>
      </w:r>
    </w:p>
    <w:p w14:paraId="3FB0D101" w14:textId="77777777" w:rsidR="0063088D" w:rsidRPr="004222C5" w:rsidRDefault="0063088D" w:rsidP="0063088D">
      <w:pPr>
        <w:pStyle w:val="a3"/>
        <w:jc w:val="both"/>
      </w:pPr>
      <w:r w:rsidRPr="004222C5">
        <w:t>Средства в иностранной валюте по контрактам на поставку природного газа зачисляются на банковский счет типа «К» в этой валюте.</w:t>
      </w:r>
    </w:p>
    <w:p w14:paraId="7D4EFBBC" w14:textId="77777777" w:rsidR="0063088D" w:rsidRPr="004222C5" w:rsidRDefault="0063088D" w:rsidP="0063088D">
      <w:pPr>
        <w:pStyle w:val="a3"/>
        <w:jc w:val="both"/>
      </w:pPr>
      <w:r w:rsidRPr="004222C5">
        <w:t>Для продажи иностранной валюты средства иностранного покупателя по его поручению списываются с его счета типа «К» в иностранной валюте, конвертация происходит в соответствии с порядком, определенным пунктом 6 Указа № 172, а по итогам конвертации средства в рублях зачисляются на банковский счет типа «К» в рублях.</w:t>
      </w:r>
    </w:p>
    <w:p w14:paraId="5A1C5C79" w14:textId="77777777" w:rsidR="0063088D" w:rsidRPr="004222C5" w:rsidRDefault="0063088D" w:rsidP="0063088D">
      <w:pPr>
        <w:pStyle w:val="a3"/>
        <w:jc w:val="both"/>
      </w:pPr>
      <w:r w:rsidRPr="004222C5">
        <w:t>Списание средств в рублях с банковского счета типа «К» в рублях происходит на счета российских поставщиков природного газа.</w:t>
      </w:r>
    </w:p>
    <w:p w14:paraId="0D146D7E" w14:textId="77777777" w:rsidR="0063088D" w:rsidRPr="004222C5" w:rsidRDefault="0063088D" w:rsidP="0063088D">
      <w:pPr>
        <w:pStyle w:val="a3"/>
        <w:jc w:val="both"/>
      </w:pPr>
      <w:r w:rsidRPr="004222C5">
        <w:t>Иные списания и зачисления на банковские счета типа «К», такие как ошибочно направленные средства или оплата услуг уполномоченной кредитной организации, проводятся в соответствии со стандартными условиями работы банковского счета.</w:t>
      </w:r>
    </w:p>
    <w:p w14:paraId="63B944F3" w14:textId="77777777" w:rsidR="0063088D" w:rsidRPr="004222C5" w:rsidRDefault="0063088D" w:rsidP="0063088D">
      <w:pPr>
        <w:pStyle w:val="1"/>
        <w:rPr>
          <w:rStyle w:val="referenceable"/>
        </w:rPr>
      </w:pPr>
    </w:p>
    <w:p w14:paraId="2E92390E" w14:textId="77777777" w:rsidR="00F05816" w:rsidRPr="004222C5" w:rsidRDefault="00F05816" w:rsidP="0063088D">
      <w:pPr>
        <w:jc w:val="both"/>
        <w:rPr>
          <w:rFonts w:ascii="Times New Roman" w:hAnsi="Times New Roman" w:cs="Times New Roman"/>
          <w:b/>
          <w:sz w:val="24"/>
          <w:szCs w:val="24"/>
        </w:rPr>
      </w:pPr>
      <w:r w:rsidRPr="004222C5">
        <w:rPr>
          <w:rFonts w:ascii="Times New Roman" w:hAnsi="Times New Roman" w:cs="Times New Roman"/>
          <w:b/>
          <w:sz w:val="24"/>
          <w:szCs w:val="24"/>
        </w:rPr>
        <w:t>Более 20 банков уже стали участниками программы льготного оборотного кредитования МСП</w:t>
      </w:r>
    </w:p>
    <w:p w14:paraId="3AA3A860" w14:textId="77777777" w:rsidR="00F05816" w:rsidRPr="004222C5" w:rsidRDefault="00F05816" w:rsidP="0063088D">
      <w:pPr>
        <w:jc w:val="both"/>
        <w:rPr>
          <w:rFonts w:ascii="Times New Roman" w:hAnsi="Times New Roman" w:cs="Times New Roman"/>
          <w:b/>
          <w:sz w:val="24"/>
          <w:szCs w:val="24"/>
        </w:rPr>
      </w:pPr>
      <w:r w:rsidRPr="004222C5">
        <w:rPr>
          <w:rFonts w:ascii="Times New Roman" w:hAnsi="Times New Roman" w:cs="Times New Roman"/>
          <w:b/>
          <w:sz w:val="24"/>
          <w:szCs w:val="24"/>
        </w:rPr>
        <w:t>от 21.03.2022</w:t>
      </w:r>
    </w:p>
    <w:p w14:paraId="337F3FFF" w14:textId="77777777" w:rsidR="00F05816" w:rsidRPr="004222C5" w:rsidRDefault="00F05816" w:rsidP="0063088D">
      <w:pPr>
        <w:pStyle w:val="a3"/>
        <w:jc w:val="both"/>
      </w:pPr>
      <w:r w:rsidRPr="004222C5">
        <w:t xml:space="preserve">Банк России опубликовал </w:t>
      </w:r>
      <w:hyperlink r:id="rId17" w:anchor="a_134593" w:history="1">
        <w:r w:rsidRPr="004222C5">
          <w:rPr>
            <w:rStyle w:val="a4"/>
            <w:color w:val="auto"/>
          </w:rPr>
          <w:t>список банков — участников программы льготных оборотных кредитов</w:t>
        </w:r>
      </w:hyperlink>
      <w:r w:rsidRPr="004222C5">
        <w:t>. Он будет пополняться по мере заключения регулятором соглашений с другими кредитными организациями, которые соответствуют требованиям Банка России.</w:t>
      </w:r>
    </w:p>
    <w:p w14:paraId="33C6DA4D" w14:textId="77777777" w:rsidR="00F05816" w:rsidRPr="004222C5" w:rsidRDefault="00F05816" w:rsidP="0063088D">
      <w:pPr>
        <w:pStyle w:val="a3"/>
        <w:jc w:val="both"/>
      </w:pPr>
      <w:r w:rsidRPr="004222C5">
        <w:t>Программа позволяет бизнесу взять льготный кредит сроком до 1 года на пополнение оборотных средств или рефинансировать ранее полученный. Ставка не превысит 15% годовых для малых предприятий и 13,5% — для средних.</w:t>
      </w:r>
    </w:p>
    <w:p w14:paraId="6EB18C71" w14:textId="77777777" w:rsidR="00F05816" w:rsidRPr="004222C5" w:rsidRDefault="00F05816" w:rsidP="0063088D">
      <w:pPr>
        <w:pStyle w:val="a3"/>
        <w:jc w:val="both"/>
      </w:pPr>
      <w:r w:rsidRPr="004222C5">
        <w:t>Условия этой программы и перечень банков-участников размещены на </w:t>
      </w:r>
      <w:hyperlink r:id="rId18" w:history="1">
        <w:r w:rsidRPr="004222C5">
          <w:rPr>
            <w:rStyle w:val="a4"/>
            <w:color w:val="auto"/>
          </w:rPr>
          <w:t>сайте «Корпорации «МСП»</w:t>
        </w:r>
      </w:hyperlink>
      <w:r w:rsidRPr="004222C5">
        <w:t>.</w:t>
      </w:r>
    </w:p>
    <w:p w14:paraId="2C65CE67" w14:textId="77777777" w:rsidR="00F05816" w:rsidRPr="004222C5" w:rsidRDefault="00F05816" w:rsidP="0063088D">
      <w:pPr>
        <w:pStyle w:val="a3"/>
        <w:jc w:val="both"/>
      </w:pPr>
      <w:r w:rsidRPr="004222C5">
        <w:t>С перечнем других актуальных льготных программ можно ознакомиться на </w:t>
      </w:r>
      <w:hyperlink r:id="rId19" w:history="1">
        <w:r w:rsidRPr="004222C5">
          <w:rPr>
            <w:rStyle w:val="a4"/>
            <w:color w:val="auto"/>
          </w:rPr>
          <w:t>портале по поддержке малого и среднего бизнеса</w:t>
        </w:r>
      </w:hyperlink>
      <w:r w:rsidRPr="004222C5">
        <w:t>.</w:t>
      </w:r>
    </w:p>
    <w:p w14:paraId="58AC08ED" w14:textId="77777777" w:rsidR="00F05816" w:rsidRPr="004222C5" w:rsidRDefault="00F05816" w:rsidP="0063088D">
      <w:pPr>
        <w:pStyle w:val="1"/>
        <w:rPr>
          <w:rFonts w:ascii="Times New Roman" w:hAnsi="Times New Roman" w:cs="Times New Roman"/>
          <w:b/>
          <w:color w:val="auto"/>
          <w:sz w:val="24"/>
          <w:szCs w:val="24"/>
        </w:rPr>
      </w:pPr>
    </w:p>
    <w:p w14:paraId="5ADF5F30" w14:textId="77777777" w:rsidR="00F05816" w:rsidRPr="004222C5" w:rsidRDefault="00F05816" w:rsidP="0063088D">
      <w:pPr>
        <w:jc w:val="both"/>
        <w:rPr>
          <w:rFonts w:ascii="Times New Roman" w:hAnsi="Times New Roman" w:cs="Times New Roman"/>
          <w:b/>
          <w:sz w:val="24"/>
          <w:szCs w:val="24"/>
        </w:rPr>
      </w:pPr>
      <w:r w:rsidRPr="004222C5">
        <w:rPr>
          <w:rFonts w:ascii="Times New Roman" w:hAnsi="Times New Roman" w:cs="Times New Roman"/>
          <w:b/>
          <w:sz w:val="24"/>
          <w:szCs w:val="24"/>
        </w:rPr>
        <w:t xml:space="preserve">Банк России ограничит </w:t>
      </w:r>
      <w:proofErr w:type="spellStart"/>
      <w:r w:rsidRPr="004222C5">
        <w:rPr>
          <w:rFonts w:ascii="Times New Roman" w:hAnsi="Times New Roman" w:cs="Times New Roman"/>
          <w:b/>
          <w:sz w:val="24"/>
          <w:szCs w:val="24"/>
        </w:rPr>
        <w:t>эквайринговые</w:t>
      </w:r>
      <w:proofErr w:type="spellEnd"/>
      <w:r w:rsidRPr="004222C5">
        <w:rPr>
          <w:rFonts w:ascii="Times New Roman" w:hAnsi="Times New Roman" w:cs="Times New Roman"/>
          <w:b/>
          <w:sz w:val="24"/>
          <w:szCs w:val="24"/>
        </w:rPr>
        <w:t xml:space="preserve"> комиссии до 31 августа </w:t>
      </w:r>
    </w:p>
    <w:p w14:paraId="46538E47" w14:textId="77777777" w:rsidR="00F05816" w:rsidRPr="004222C5" w:rsidRDefault="00F05816" w:rsidP="0063088D">
      <w:pPr>
        <w:jc w:val="both"/>
        <w:rPr>
          <w:rFonts w:ascii="Times New Roman" w:hAnsi="Times New Roman" w:cs="Times New Roman"/>
          <w:b/>
          <w:sz w:val="24"/>
          <w:szCs w:val="24"/>
        </w:rPr>
      </w:pPr>
      <w:r w:rsidRPr="004222C5">
        <w:rPr>
          <w:rFonts w:ascii="Times New Roman" w:hAnsi="Times New Roman" w:cs="Times New Roman"/>
          <w:b/>
          <w:sz w:val="24"/>
          <w:szCs w:val="24"/>
        </w:rPr>
        <w:t>от 21.03.2022</w:t>
      </w:r>
    </w:p>
    <w:p w14:paraId="0E860B78" w14:textId="77777777" w:rsidR="00F05816" w:rsidRPr="004222C5" w:rsidRDefault="00F05816" w:rsidP="0063088D">
      <w:pPr>
        <w:pStyle w:val="a3"/>
        <w:jc w:val="both"/>
      </w:pPr>
      <w:r w:rsidRPr="004222C5">
        <w:t xml:space="preserve">Банк России </w:t>
      </w:r>
      <w:hyperlink r:id="rId20" w:history="1">
        <w:r w:rsidRPr="004222C5">
          <w:rPr>
            <w:rStyle w:val="a4"/>
            <w:color w:val="auto"/>
          </w:rPr>
          <w:t>принял решение</w:t>
        </w:r>
      </w:hyperlink>
      <w:r w:rsidRPr="004222C5">
        <w:t xml:space="preserve"> временно установить максимальное значение </w:t>
      </w:r>
      <w:proofErr w:type="spellStart"/>
      <w:r w:rsidRPr="004222C5">
        <w:t>эквайринговых</w:t>
      </w:r>
      <w:proofErr w:type="spellEnd"/>
      <w:r w:rsidRPr="004222C5">
        <w:t xml:space="preserve"> комиссий на период с 18 апреля по 31 августа 2022 года на уровне 1% для компаний, которые продают социально значимые товары или предоставляют такие услуги.</w:t>
      </w:r>
    </w:p>
    <w:p w14:paraId="4772AD9F" w14:textId="77777777" w:rsidR="00F05816" w:rsidRPr="004222C5" w:rsidRDefault="00F05816" w:rsidP="0063088D">
      <w:pPr>
        <w:pStyle w:val="a3"/>
        <w:jc w:val="both"/>
      </w:pPr>
      <w:r w:rsidRPr="004222C5">
        <w:t>К ним относятся торговые предприятия, которые занимаются розничной продажей продуктов питания и еды, потребительских товаров и товаров повседневного спроса, топлива, медицинских изделий и лекарственных препаратов. Кроме того, в список вошли компании, оказывающие услуги в сфере связи, жилищно-коммунального хозяйства, медицины, образования, культуры, туризма, а также перевозки пассажиров.</w:t>
      </w:r>
    </w:p>
    <w:p w14:paraId="157B7AFD" w14:textId="77777777" w:rsidR="00F05816" w:rsidRPr="004222C5" w:rsidRDefault="00F05816" w:rsidP="0063088D">
      <w:pPr>
        <w:pStyle w:val="a3"/>
        <w:jc w:val="both"/>
      </w:pPr>
      <w:r w:rsidRPr="004222C5">
        <w:t>Такая мера вводится на ограниченный период, чтобы в текущих экономических условиях дать возможность бизнесу за счет снижения издержек перестроить свою логистику и процессы. Граждане, в свою очередь, продолжат пользоваться привычным инструментом безналичной оплаты.</w:t>
      </w:r>
    </w:p>
    <w:p w14:paraId="3D2A07AA" w14:textId="77777777" w:rsidR="00F05816" w:rsidRPr="004222C5" w:rsidRDefault="00F05816" w:rsidP="0063088D">
      <w:pPr>
        <w:pStyle w:val="a3"/>
        <w:jc w:val="both"/>
      </w:pPr>
      <w:r w:rsidRPr="004222C5">
        <w:t xml:space="preserve">В среднем в настоящий момент </w:t>
      </w:r>
      <w:proofErr w:type="spellStart"/>
      <w:r w:rsidRPr="004222C5">
        <w:t>эквайринговые</w:t>
      </w:r>
      <w:proofErr w:type="spellEnd"/>
      <w:r w:rsidRPr="004222C5">
        <w:t xml:space="preserve"> комиссии находятся на уровне 1,2–2,2% в зависимости от типа карты или вида деятельности предприятия.</w:t>
      </w:r>
    </w:p>
    <w:p w14:paraId="6B6C9E9B" w14:textId="77777777" w:rsidR="00E16287" w:rsidRPr="004222C5" w:rsidRDefault="00E16287" w:rsidP="00E16287">
      <w:pPr>
        <w:jc w:val="both"/>
        <w:rPr>
          <w:rFonts w:ascii="Times New Roman" w:hAnsi="Times New Roman" w:cs="Times New Roman"/>
          <w:b/>
          <w:sz w:val="24"/>
          <w:szCs w:val="24"/>
        </w:rPr>
      </w:pPr>
      <w:r w:rsidRPr="004222C5">
        <w:rPr>
          <w:rFonts w:ascii="Times New Roman" w:hAnsi="Times New Roman" w:cs="Times New Roman"/>
          <w:b/>
          <w:sz w:val="24"/>
          <w:szCs w:val="24"/>
        </w:rPr>
        <w:t>Общие экономические меры, имеющие отношение к предприятиям реального сектора экономики</w:t>
      </w:r>
    </w:p>
    <w:p w14:paraId="410D817E" w14:textId="77777777" w:rsidR="00C34A3E" w:rsidRPr="004222C5" w:rsidRDefault="009F16EB" w:rsidP="00E16287">
      <w:pPr>
        <w:jc w:val="both"/>
        <w:rPr>
          <w:rFonts w:ascii="Times New Roman" w:hAnsi="Times New Roman" w:cs="Times New Roman"/>
          <w:b/>
          <w:sz w:val="24"/>
          <w:szCs w:val="24"/>
        </w:rPr>
      </w:pPr>
      <w:hyperlink r:id="rId21" w:history="1">
        <w:r w:rsidR="00C34A3E" w:rsidRPr="004222C5">
          <w:rPr>
            <w:rStyle w:val="a4"/>
            <w:rFonts w:ascii="Times New Roman" w:hAnsi="Times New Roman" w:cs="Times New Roman"/>
            <w:b/>
            <w:sz w:val="24"/>
            <w:szCs w:val="24"/>
          </w:rPr>
          <w:t>http://www.cbr.ru/explan/sup</w:t>
        </w:r>
        <w:r w:rsidR="00C34A3E" w:rsidRPr="004222C5">
          <w:rPr>
            <w:rStyle w:val="a4"/>
            <w:rFonts w:ascii="Times New Roman" w:hAnsi="Times New Roman" w:cs="Times New Roman"/>
            <w:b/>
            <w:sz w:val="24"/>
            <w:szCs w:val="24"/>
          </w:rPr>
          <w:t>p</w:t>
        </w:r>
        <w:r w:rsidR="00C34A3E" w:rsidRPr="004222C5">
          <w:rPr>
            <w:rStyle w:val="a4"/>
            <w:rFonts w:ascii="Times New Roman" w:hAnsi="Times New Roman" w:cs="Times New Roman"/>
            <w:b/>
            <w:sz w:val="24"/>
            <w:szCs w:val="24"/>
          </w:rPr>
          <w:t>ort_measures_fin/</w:t>
        </w:r>
      </w:hyperlink>
    </w:p>
    <w:p w14:paraId="772E3DFE" w14:textId="480DB3A5" w:rsidR="00E16287" w:rsidRPr="004222C5" w:rsidRDefault="00CC4A03" w:rsidP="00C34A3E">
      <w:pPr>
        <w:jc w:val="both"/>
        <w:rPr>
          <w:rFonts w:ascii="Times New Roman" w:hAnsi="Times New Roman" w:cs="Times New Roman"/>
          <w:b/>
          <w:sz w:val="24"/>
          <w:szCs w:val="24"/>
        </w:rPr>
      </w:pPr>
      <w:r w:rsidRPr="004222C5">
        <w:rPr>
          <w:rFonts w:ascii="Times New Roman" w:hAnsi="Times New Roman" w:cs="Times New Roman"/>
          <w:b/>
          <w:sz w:val="24"/>
          <w:szCs w:val="24"/>
        </w:rPr>
        <w:t xml:space="preserve">Ответы на часто задаваемые вопросы о работе финансовой системы в условиях </w:t>
      </w:r>
      <w:proofErr w:type="spellStart"/>
      <w:r w:rsidRPr="004222C5">
        <w:rPr>
          <w:rFonts w:ascii="Times New Roman" w:hAnsi="Times New Roman" w:cs="Times New Roman"/>
          <w:b/>
          <w:sz w:val="24"/>
          <w:szCs w:val="24"/>
        </w:rPr>
        <w:t>санкционных</w:t>
      </w:r>
      <w:proofErr w:type="spellEnd"/>
      <w:r w:rsidRPr="004222C5">
        <w:rPr>
          <w:rFonts w:ascii="Times New Roman" w:hAnsi="Times New Roman" w:cs="Times New Roman"/>
          <w:b/>
          <w:sz w:val="24"/>
          <w:szCs w:val="24"/>
        </w:rPr>
        <w:t xml:space="preserve"> ограничений</w:t>
      </w:r>
    </w:p>
    <w:p w14:paraId="440D2D90" w14:textId="77777777" w:rsidR="00C34A3E" w:rsidRPr="004222C5" w:rsidRDefault="009F16EB" w:rsidP="00C34A3E">
      <w:pPr>
        <w:jc w:val="both"/>
        <w:rPr>
          <w:rFonts w:ascii="Times New Roman" w:hAnsi="Times New Roman" w:cs="Times New Roman"/>
          <w:b/>
          <w:sz w:val="24"/>
          <w:szCs w:val="24"/>
        </w:rPr>
      </w:pPr>
      <w:hyperlink r:id="rId22" w:history="1">
        <w:r w:rsidR="00C34A3E" w:rsidRPr="004222C5">
          <w:rPr>
            <w:rStyle w:val="a4"/>
            <w:rFonts w:ascii="Times New Roman" w:hAnsi="Times New Roman" w:cs="Times New Roman"/>
            <w:b/>
            <w:sz w:val="24"/>
            <w:szCs w:val="24"/>
          </w:rPr>
          <w:t>http://www.cbr.ru/faq/w</w:t>
        </w:r>
        <w:r w:rsidR="00C34A3E" w:rsidRPr="004222C5">
          <w:rPr>
            <w:rStyle w:val="a4"/>
            <w:rFonts w:ascii="Times New Roman" w:hAnsi="Times New Roman" w:cs="Times New Roman"/>
            <w:b/>
            <w:sz w:val="24"/>
            <w:szCs w:val="24"/>
          </w:rPr>
          <w:t>_</w:t>
        </w:r>
        <w:r w:rsidR="00C34A3E" w:rsidRPr="004222C5">
          <w:rPr>
            <w:rStyle w:val="a4"/>
            <w:rFonts w:ascii="Times New Roman" w:hAnsi="Times New Roman" w:cs="Times New Roman"/>
            <w:b/>
            <w:sz w:val="24"/>
            <w:szCs w:val="24"/>
          </w:rPr>
          <w:t>fin_sector/</w:t>
        </w:r>
      </w:hyperlink>
    </w:p>
    <w:p w14:paraId="4899C38E" w14:textId="77777777" w:rsidR="00C34A3E" w:rsidRPr="00B86B97" w:rsidRDefault="009F16EB" w:rsidP="00C34A3E">
      <w:pPr>
        <w:jc w:val="both"/>
        <w:rPr>
          <w:rFonts w:ascii="Times New Roman" w:hAnsi="Times New Roman" w:cs="Times New Roman"/>
          <w:b/>
          <w:sz w:val="24"/>
          <w:szCs w:val="24"/>
        </w:rPr>
      </w:pPr>
      <w:hyperlink r:id="rId23" w:history="1">
        <w:r w:rsidR="00C34A3E" w:rsidRPr="004222C5">
          <w:rPr>
            <w:rStyle w:val="a4"/>
            <w:rFonts w:ascii="Times New Roman" w:hAnsi="Times New Roman" w:cs="Times New Roman"/>
            <w:b/>
            <w:sz w:val="24"/>
            <w:szCs w:val="24"/>
            <w:lang w:val="en-US"/>
          </w:rPr>
          <w:t>http</w:t>
        </w:r>
        <w:r w:rsidR="00C34A3E" w:rsidRPr="004222C5">
          <w:rPr>
            <w:rStyle w:val="a4"/>
            <w:rFonts w:ascii="Times New Roman" w:hAnsi="Times New Roman" w:cs="Times New Roman"/>
            <w:b/>
            <w:sz w:val="24"/>
            <w:szCs w:val="24"/>
          </w:rPr>
          <w:t>://</w:t>
        </w:r>
        <w:r w:rsidR="00C34A3E" w:rsidRPr="004222C5">
          <w:rPr>
            <w:rStyle w:val="a4"/>
            <w:rFonts w:ascii="Times New Roman" w:hAnsi="Times New Roman" w:cs="Times New Roman"/>
            <w:b/>
            <w:sz w:val="24"/>
            <w:szCs w:val="24"/>
            <w:lang w:val="en-US"/>
          </w:rPr>
          <w:t>www</w:t>
        </w:r>
        <w:r w:rsidR="00C34A3E" w:rsidRPr="004222C5">
          <w:rPr>
            <w:rStyle w:val="a4"/>
            <w:rFonts w:ascii="Times New Roman" w:hAnsi="Times New Roman" w:cs="Times New Roman"/>
            <w:b/>
            <w:sz w:val="24"/>
            <w:szCs w:val="24"/>
          </w:rPr>
          <w:t>.</w:t>
        </w:r>
        <w:proofErr w:type="spellStart"/>
        <w:r w:rsidR="00C34A3E" w:rsidRPr="004222C5">
          <w:rPr>
            <w:rStyle w:val="a4"/>
            <w:rFonts w:ascii="Times New Roman" w:hAnsi="Times New Roman" w:cs="Times New Roman"/>
            <w:b/>
            <w:sz w:val="24"/>
            <w:szCs w:val="24"/>
            <w:lang w:val="en-US"/>
          </w:rPr>
          <w:t>fincult</w:t>
        </w:r>
        <w:proofErr w:type="spellEnd"/>
        <w:r w:rsidR="00C34A3E" w:rsidRPr="004222C5">
          <w:rPr>
            <w:rStyle w:val="a4"/>
            <w:rFonts w:ascii="Times New Roman" w:hAnsi="Times New Roman" w:cs="Times New Roman"/>
            <w:b/>
            <w:sz w:val="24"/>
            <w:szCs w:val="24"/>
          </w:rPr>
          <w:t>.</w:t>
        </w:r>
        <w:r w:rsidR="00C34A3E" w:rsidRPr="004222C5">
          <w:rPr>
            <w:rStyle w:val="a4"/>
            <w:rFonts w:ascii="Times New Roman" w:hAnsi="Times New Roman" w:cs="Times New Roman"/>
            <w:b/>
            <w:sz w:val="24"/>
            <w:szCs w:val="24"/>
            <w:lang w:val="en-US"/>
          </w:rPr>
          <w:t>i</w:t>
        </w:r>
        <w:r w:rsidR="00C34A3E" w:rsidRPr="004222C5">
          <w:rPr>
            <w:rStyle w:val="a4"/>
            <w:rFonts w:ascii="Times New Roman" w:hAnsi="Times New Roman" w:cs="Times New Roman"/>
            <w:b/>
            <w:sz w:val="24"/>
            <w:szCs w:val="24"/>
            <w:lang w:val="en-US"/>
          </w:rPr>
          <w:t>nfo</w:t>
        </w:r>
      </w:hyperlink>
    </w:p>
    <w:p w14:paraId="4DEFFB0C" w14:textId="77777777" w:rsidR="00C34A3E" w:rsidRPr="004222C5" w:rsidRDefault="00C34A3E" w:rsidP="00C34A3E">
      <w:pPr>
        <w:jc w:val="both"/>
        <w:rPr>
          <w:rFonts w:ascii="Times New Roman" w:hAnsi="Times New Roman" w:cs="Times New Roman"/>
          <w:b/>
          <w:sz w:val="24"/>
          <w:szCs w:val="24"/>
          <w:lang w:val="en-US"/>
        </w:rPr>
      </w:pPr>
    </w:p>
    <w:sectPr w:rsidR="00C34A3E" w:rsidRPr="004222C5" w:rsidSect="003F7E8D">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400DA" w14:textId="77777777" w:rsidR="00E566FF" w:rsidRDefault="00E566FF" w:rsidP="003F7E8D">
      <w:pPr>
        <w:spacing w:after="0" w:line="240" w:lineRule="auto"/>
      </w:pPr>
      <w:r>
        <w:separator/>
      </w:r>
    </w:p>
  </w:endnote>
  <w:endnote w:type="continuationSeparator" w:id="0">
    <w:p w14:paraId="5E5C4701" w14:textId="77777777" w:rsidR="00E566FF" w:rsidRDefault="00E566FF" w:rsidP="003F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97AFE" w14:textId="77777777" w:rsidR="00E566FF" w:rsidRDefault="00E566FF" w:rsidP="003F7E8D">
      <w:pPr>
        <w:spacing w:after="0" w:line="240" w:lineRule="auto"/>
      </w:pPr>
      <w:r>
        <w:separator/>
      </w:r>
    </w:p>
  </w:footnote>
  <w:footnote w:type="continuationSeparator" w:id="0">
    <w:p w14:paraId="6423ECF3" w14:textId="77777777" w:rsidR="00E566FF" w:rsidRDefault="00E566FF" w:rsidP="003F7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144059"/>
      <w:docPartObj>
        <w:docPartGallery w:val="Page Numbers (Top of Page)"/>
        <w:docPartUnique/>
      </w:docPartObj>
    </w:sdtPr>
    <w:sdtEndPr/>
    <w:sdtContent>
      <w:p w14:paraId="110D6921" w14:textId="77777777" w:rsidR="00216281" w:rsidRDefault="00216281">
        <w:pPr>
          <w:pStyle w:val="a6"/>
          <w:jc w:val="right"/>
        </w:pPr>
        <w:r>
          <w:fldChar w:fldCharType="begin"/>
        </w:r>
        <w:r>
          <w:instrText>PAGE   \* MERGEFORMAT</w:instrText>
        </w:r>
        <w:r>
          <w:fldChar w:fldCharType="separate"/>
        </w:r>
        <w:r w:rsidR="009F16EB">
          <w:rPr>
            <w:noProof/>
          </w:rPr>
          <w:t>26</w:t>
        </w:r>
        <w:r>
          <w:fldChar w:fldCharType="end"/>
        </w:r>
      </w:p>
    </w:sdtContent>
  </w:sdt>
  <w:p w14:paraId="4A86CE0F" w14:textId="77777777" w:rsidR="00216281" w:rsidRDefault="002162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E4EF8"/>
    <w:multiLevelType w:val="hybridMultilevel"/>
    <w:tmpl w:val="9B56B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761FA7"/>
    <w:multiLevelType w:val="hybridMultilevel"/>
    <w:tmpl w:val="04C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1"/>
    <w:rsid w:val="000018D8"/>
    <w:rsid w:val="00005C16"/>
    <w:rsid w:val="00012711"/>
    <w:rsid w:val="000378B0"/>
    <w:rsid w:val="00051C93"/>
    <w:rsid w:val="0005254D"/>
    <w:rsid w:val="00082404"/>
    <w:rsid w:val="00083F54"/>
    <w:rsid w:val="000D2277"/>
    <w:rsid w:val="000E42F1"/>
    <w:rsid w:val="000F7BC8"/>
    <w:rsid w:val="00102CAC"/>
    <w:rsid w:val="001109C2"/>
    <w:rsid w:val="00111864"/>
    <w:rsid w:val="00114B24"/>
    <w:rsid w:val="00120477"/>
    <w:rsid w:val="001B1CD6"/>
    <w:rsid w:val="00216281"/>
    <w:rsid w:val="0022013C"/>
    <w:rsid w:val="002266FF"/>
    <w:rsid w:val="00236836"/>
    <w:rsid w:val="00262254"/>
    <w:rsid w:val="002626F2"/>
    <w:rsid w:val="0026661A"/>
    <w:rsid w:val="00267D74"/>
    <w:rsid w:val="00293EA1"/>
    <w:rsid w:val="002D0049"/>
    <w:rsid w:val="002F4B22"/>
    <w:rsid w:val="00307789"/>
    <w:rsid w:val="00316C78"/>
    <w:rsid w:val="00317675"/>
    <w:rsid w:val="003251C5"/>
    <w:rsid w:val="003B2504"/>
    <w:rsid w:val="003F7E8D"/>
    <w:rsid w:val="004222C5"/>
    <w:rsid w:val="0046656C"/>
    <w:rsid w:val="004751F8"/>
    <w:rsid w:val="004B14BC"/>
    <w:rsid w:val="004B1CF0"/>
    <w:rsid w:val="004D3CDF"/>
    <w:rsid w:val="005510C6"/>
    <w:rsid w:val="0055264B"/>
    <w:rsid w:val="00555397"/>
    <w:rsid w:val="005669D1"/>
    <w:rsid w:val="0058060C"/>
    <w:rsid w:val="005904EB"/>
    <w:rsid w:val="005A05C5"/>
    <w:rsid w:val="005F7839"/>
    <w:rsid w:val="00604D6A"/>
    <w:rsid w:val="0060570E"/>
    <w:rsid w:val="00623C7B"/>
    <w:rsid w:val="0063088D"/>
    <w:rsid w:val="006339C9"/>
    <w:rsid w:val="006676BF"/>
    <w:rsid w:val="006A2432"/>
    <w:rsid w:val="006D4BBC"/>
    <w:rsid w:val="006F24B7"/>
    <w:rsid w:val="006F523F"/>
    <w:rsid w:val="00745762"/>
    <w:rsid w:val="007A5F8F"/>
    <w:rsid w:val="008523D7"/>
    <w:rsid w:val="00865B87"/>
    <w:rsid w:val="008D4DEE"/>
    <w:rsid w:val="008D6FC4"/>
    <w:rsid w:val="008F4C42"/>
    <w:rsid w:val="00900B11"/>
    <w:rsid w:val="00933EB3"/>
    <w:rsid w:val="009620E8"/>
    <w:rsid w:val="00971FE3"/>
    <w:rsid w:val="00994827"/>
    <w:rsid w:val="009B2435"/>
    <w:rsid w:val="009F16EB"/>
    <w:rsid w:val="00A3084C"/>
    <w:rsid w:val="00B30C4E"/>
    <w:rsid w:val="00B46373"/>
    <w:rsid w:val="00B54F69"/>
    <w:rsid w:val="00B80166"/>
    <w:rsid w:val="00B86B97"/>
    <w:rsid w:val="00B9046B"/>
    <w:rsid w:val="00BA2D10"/>
    <w:rsid w:val="00BE07D4"/>
    <w:rsid w:val="00BE6F67"/>
    <w:rsid w:val="00C16682"/>
    <w:rsid w:val="00C34A3E"/>
    <w:rsid w:val="00CA37E7"/>
    <w:rsid w:val="00CB6395"/>
    <w:rsid w:val="00CC4A03"/>
    <w:rsid w:val="00CF486F"/>
    <w:rsid w:val="00E16287"/>
    <w:rsid w:val="00E24F1D"/>
    <w:rsid w:val="00E566FF"/>
    <w:rsid w:val="00E766BC"/>
    <w:rsid w:val="00E767C1"/>
    <w:rsid w:val="00E9656D"/>
    <w:rsid w:val="00EA4E7E"/>
    <w:rsid w:val="00EB173A"/>
    <w:rsid w:val="00ED1711"/>
    <w:rsid w:val="00F05816"/>
    <w:rsid w:val="00F164FF"/>
    <w:rsid w:val="00F4439D"/>
    <w:rsid w:val="00FA773C"/>
    <w:rsid w:val="00FB6F20"/>
    <w:rsid w:val="00FE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5DDC90"/>
  <w15:chartTrackingRefBased/>
  <w15:docId w15:val="{62922DA8-34CE-4FE0-8D2D-C29E5E8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5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52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54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2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523F"/>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FA773C"/>
    <w:rPr>
      <w:color w:val="0000FF"/>
      <w:u w:val="single"/>
    </w:rPr>
  </w:style>
  <w:style w:type="paragraph" w:styleId="a5">
    <w:name w:val="List Paragraph"/>
    <w:basedOn w:val="a"/>
    <w:uiPriority w:val="34"/>
    <w:qFormat/>
    <w:rsid w:val="00FA773C"/>
    <w:pPr>
      <w:ind w:left="720"/>
      <w:contextualSpacing/>
    </w:pPr>
  </w:style>
  <w:style w:type="paragraph" w:styleId="a6">
    <w:name w:val="header"/>
    <w:basedOn w:val="a"/>
    <w:link w:val="a7"/>
    <w:uiPriority w:val="99"/>
    <w:unhideWhenUsed/>
    <w:rsid w:val="003F7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E8D"/>
  </w:style>
  <w:style w:type="paragraph" w:styleId="a8">
    <w:name w:val="footer"/>
    <w:basedOn w:val="a"/>
    <w:link w:val="a9"/>
    <w:uiPriority w:val="99"/>
    <w:unhideWhenUsed/>
    <w:rsid w:val="003F7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E8D"/>
  </w:style>
  <w:style w:type="character" w:customStyle="1" w:styleId="referenceable">
    <w:name w:val="referenceable"/>
    <w:basedOn w:val="a0"/>
    <w:rsid w:val="00E16287"/>
  </w:style>
  <w:style w:type="character" w:styleId="aa">
    <w:name w:val="annotation reference"/>
    <w:basedOn w:val="a0"/>
    <w:uiPriority w:val="99"/>
    <w:semiHidden/>
    <w:unhideWhenUsed/>
    <w:rsid w:val="00E16287"/>
    <w:rPr>
      <w:sz w:val="16"/>
      <w:szCs w:val="16"/>
    </w:rPr>
  </w:style>
  <w:style w:type="paragraph" w:styleId="ab">
    <w:name w:val="annotation text"/>
    <w:basedOn w:val="a"/>
    <w:link w:val="ac"/>
    <w:uiPriority w:val="99"/>
    <w:semiHidden/>
    <w:unhideWhenUsed/>
    <w:rsid w:val="00E16287"/>
    <w:pPr>
      <w:spacing w:line="240" w:lineRule="auto"/>
    </w:pPr>
    <w:rPr>
      <w:sz w:val="20"/>
      <w:szCs w:val="20"/>
    </w:rPr>
  </w:style>
  <w:style w:type="character" w:customStyle="1" w:styleId="ac">
    <w:name w:val="Текст примечания Знак"/>
    <w:basedOn w:val="a0"/>
    <w:link w:val="ab"/>
    <w:uiPriority w:val="99"/>
    <w:semiHidden/>
    <w:rsid w:val="00E16287"/>
    <w:rPr>
      <w:sz w:val="20"/>
      <w:szCs w:val="20"/>
    </w:rPr>
  </w:style>
  <w:style w:type="paragraph" w:styleId="ad">
    <w:name w:val="Balloon Text"/>
    <w:basedOn w:val="a"/>
    <w:link w:val="ae"/>
    <w:uiPriority w:val="99"/>
    <w:semiHidden/>
    <w:unhideWhenUsed/>
    <w:rsid w:val="00E162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6287"/>
    <w:rPr>
      <w:rFonts w:ascii="Segoe UI" w:hAnsi="Segoe UI" w:cs="Segoe UI"/>
      <w:sz w:val="18"/>
      <w:szCs w:val="18"/>
    </w:rPr>
  </w:style>
  <w:style w:type="paragraph" w:styleId="af">
    <w:name w:val="annotation subject"/>
    <w:basedOn w:val="ab"/>
    <w:next w:val="ab"/>
    <w:link w:val="af0"/>
    <w:uiPriority w:val="99"/>
    <w:semiHidden/>
    <w:unhideWhenUsed/>
    <w:rsid w:val="00B86B97"/>
    <w:rPr>
      <w:b/>
      <w:bCs/>
    </w:rPr>
  </w:style>
  <w:style w:type="character" w:customStyle="1" w:styleId="af0">
    <w:name w:val="Тема примечания Знак"/>
    <w:basedOn w:val="ac"/>
    <w:link w:val="af"/>
    <w:uiPriority w:val="99"/>
    <w:semiHidden/>
    <w:rsid w:val="00B86B97"/>
    <w:rPr>
      <w:b/>
      <w:bCs/>
      <w:sz w:val="20"/>
      <w:szCs w:val="20"/>
    </w:rPr>
  </w:style>
  <w:style w:type="character" w:styleId="af1">
    <w:name w:val="FollowedHyperlink"/>
    <w:basedOn w:val="a0"/>
    <w:uiPriority w:val="99"/>
    <w:semiHidden/>
    <w:unhideWhenUsed/>
    <w:rsid w:val="00CC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7844">
      <w:bodyDiv w:val="1"/>
      <w:marLeft w:val="0"/>
      <w:marRight w:val="0"/>
      <w:marTop w:val="0"/>
      <w:marBottom w:val="0"/>
      <w:divBdr>
        <w:top w:val="none" w:sz="0" w:space="0" w:color="auto"/>
        <w:left w:val="none" w:sz="0" w:space="0" w:color="auto"/>
        <w:bottom w:val="none" w:sz="0" w:space="0" w:color="auto"/>
        <w:right w:val="none" w:sz="0" w:space="0" w:color="auto"/>
      </w:divBdr>
      <w:divsChild>
        <w:div w:id="975720440">
          <w:marLeft w:val="0"/>
          <w:marRight w:val="0"/>
          <w:marTop w:val="0"/>
          <w:marBottom w:val="0"/>
          <w:divBdr>
            <w:top w:val="none" w:sz="0" w:space="0" w:color="auto"/>
            <w:left w:val="none" w:sz="0" w:space="0" w:color="auto"/>
            <w:bottom w:val="none" w:sz="0" w:space="0" w:color="auto"/>
            <w:right w:val="none" w:sz="0" w:space="0" w:color="auto"/>
          </w:divBdr>
          <w:divsChild>
            <w:div w:id="781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421">
      <w:bodyDiv w:val="1"/>
      <w:marLeft w:val="0"/>
      <w:marRight w:val="0"/>
      <w:marTop w:val="0"/>
      <w:marBottom w:val="0"/>
      <w:divBdr>
        <w:top w:val="none" w:sz="0" w:space="0" w:color="auto"/>
        <w:left w:val="none" w:sz="0" w:space="0" w:color="auto"/>
        <w:bottom w:val="none" w:sz="0" w:space="0" w:color="auto"/>
        <w:right w:val="none" w:sz="0" w:space="0" w:color="auto"/>
      </w:divBdr>
    </w:div>
    <w:div w:id="85663032">
      <w:bodyDiv w:val="1"/>
      <w:marLeft w:val="0"/>
      <w:marRight w:val="0"/>
      <w:marTop w:val="0"/>
      <w:marBottom w:val="0"/>
      <w:divBdr>
        <w:top w:val="none" w:sz="0" w:space="0" w:color="auto"/>
        <w:left w:val="none" w:sz="0" w:space="0" w:color="auto"/>
        <w:bottom w:val="none" w:sz="0" w:space="0" w:color="auto"/>
        <w:right w:val="none" w:sz="0" w:space="0" w:color="auto"/>
      </w:divBdr>
    </w:div>
    <w:div w:id="398410135">
      <w:bodyDiv w:val="1"/>
      <w:marLeft w:val="0"/>
      <w:marRight w:val="0"/>
      <w:marTop w:val="0"/>
      <w:marBottom w:val="0"/>
      <w:divBdr>
        <w:top w:val="none" w:sz="0" w:space="0" w:color="auto"/>
        <w:left w:val="none" w:sz="0" w:space="0" w:color="auto"/>
        <w:bottom w:val="none" w:sz="0" w:space="0" w:color="auto"/>
        <w:right w:val="none" w:sz="0" w:space="0" w:color="auto"/>
      </w:divBdr>
      <w:divsChild>
        <w:div w:id="1699238541">
          <w:marLeft w:val="0"/>
          <w:marRight w:val="0"/>
          <w:marTop w:val="0"/>
          <w:marBottom w:val="0"/>
          <w:divBdr>
            <w:top w:val="none" w:sz="0" w:space="0" w:color="auto"/>
            <w:left w:val="none" w:sz="0" w:space="0" w:color="auto"/>
            <w:bottom w:val="none" w:sz="0" w:space="0" w:color="auto"/>
            <w:right w:val="none" w:sz="0" w:space="0" w:color="auto"/>
          </w:divBdr>
        </w:div>
      </w:divsChild>
    </w:div>
    <w:div w:id="417169088">
      <w:bodyDiv w:val="1"/>
      <w:marLeft w:val="0"/>
      <w:marRight w:val="0"/>
      <w:marTop w:val="0"/>
      <w:marBottom w:val="0"/>
      <w:divBdr>
        <w:top w:val="none" w:sz="0" w:space="0" w:color="auto"/>
        <w:left w:val="none" w:sz="0" w:space="0" w:color="auto"/>
        <w:bottom w:val="none" w:sz="0" w:space="0" w:color="auto"/>
        <w:right w:val="none" w:sz="0" w:space="0" w:color="auto"/>
      </w:divBdr>
      <w:divsChild>
        <w:div w:id="898709565">
          <w:marLeft w:val="0"/>
          <w:marRight w:val="0"/>
          <w:marTop w:val="0"/>
          <w:marBottom w:val="0"/>
          <w:divBdr>
            <w:top w:val="none" w:sz="0" w:space="0" w:color="auto"/>
            <w:left w:val="none" w:sz="0" w:space="0" w:color="auto"/>
            <w:bottom w:val="none" w:sz="0" w:space="0" w:color="auto"/>
            <w:right w:val="none" w:sz="0" w:space="0" w:color="auto"/>
          </w:divBdr>
          <w:divsChild>
            <w:div w:id="1791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3153">
      <w:bodyDiv w:val="1"/>
      <w:marLeft w:val="0"/>
      <w:marRight w:val="0"/>
      <w:marTop w:val="0"/>
      <w:marBottom w:val="0"/>
      <w:divBdr>
        <w:top w:val="none" w:sz="0" w:space="0" w:color="auto"/>
        <w:left w:val="none" w:sz="0" w:space="0" w:color="auto"/>
        <w:bottom w:val="none" w:sz="0" w:space="0" w:color="auto"/>
        <w:right w:val="none" w:sz="0" w:space="0" w:color="auto"/>
      </w:divBdr>
    </w:div>
    <w:div w:id="819149420">
      <w:bodyDiv w:val="1"/>
      <w:marLeft w:val="0"/>
      <w:marRight w:val="0"/>
      <w:marTop w:val="0"/>
      <w:marBottom w:val="0"/>
      <w:divBdr>
        <w:top w:val="none" w:sz="0" w:space="0" w:color="auto"/>
        <w:left w:val="none" w:sz="0" w:space="0" w:color="auto"/>
        <w:bottom w:val="none" w:sz="0" w:space="0" w:color="auto"/>
        <w:right w:val="none" w:sz="0" w:space="0" w:color="auto"/>
      </w:divBdr>
      <w:divsChild>
        <w:div w:id="250703908">
          <w:marLeft w:val="0"/>
          <w:marRight w:val="0"/>
          <w:marTop w:val="0"/>
          <w:marBottom w:val="0"/>
          <w:divBdr>
            <w:top w:val="none" w:sz="0" w:space="0" w:color="auto"/>
            <w:left w:val="none" w:sz="0" w:space="0" w:color="auto"/>
            <w:bottom w:val="none" w:sz="0" w:space="0" w:color="auto"/>
            <w:right w:val="none" w:sz="0" w:space="0" w:color="auto"/>
          </w:divBdr>
          <w:divsChild>
            <w:div w:id="75904474">
              <w:marLeft w:val="0"/>
              <w:marRight w:val="0"/>
              <w:marTop w:val="0"/>
              <w:marBottom w:val="0"/>
              <w:divBdr>
                <w:top w:val="none" w:sz="0" w:space="0" w:color="auto"/>
                <w:left w:val="none" w:sz="0" w:space="0" w:color="auto"/>
                <w:bottom w:val="none" w:sz="0" w:space="0" w:color="auto"/>
                <w:right w:val="none" w:sz="0" w:space="0" w:color="auto"/>
              </w:divBdr>
              <w:divsChild>
                <w:div w:id="254705476">
                  <w:marLeft w:val="0"/>
                  <w:marRight w:val="0"/>
                  <w:marTop w:val="0"/>
                  <w:marBottom w:val="0"/>
                  <w:divBdr>
                    <w:top w:val="none" w:sz="0" w:space="0" w:color="auto"/>
                    <w:left w:val="none" w:sz="0" w:space="0" w:color="auto"/>
                    <w:bottom w:val="none" w:sz="0" w:space="0" w:color="auto"/>
                    <w:right w:val="none" w:sz="0" w:space="0" w:color="auto"/>
                  </w:divBdr>
                  <w:divsChild>
                    <w:div w:id="975187998">
                      <w:marLeft w:val="0"/>
                      <w:marRight w:val="0"/>
                      <w:marTop w:val="0"/>
                      <w:marBottom w:val="0"/>
                      <w:divBdr>
                        <w:top w:val="none" w:sz="0" w:space="0" w:color="auto"/>
                        <w:left w:val="none" w:sz="0" w:space="0" w:color="auto"/>
                        <w:bottom w:val="none" w:sz="0" w:space="0" w:color="auto"/>
                        <w:right w:val="none" w:sz="0" w:space="0" w:color="auto"/>
                      </w:divBdr>
                      <w:divsChild>
                        <w:div w:id="1775519096">
                          <w:marLeft w:val="0"/>
                          <w:marRight w:val="0"/>
                          <w:marTop w:val="0"/>
                          <w:marBottom w:val="0"/>
                          <w:divBdr>
                            <w:top w:val="none" w:sz="0" w:space="0" w:color="auto"/>
                            <w:left w:val="none" w:sz="0" w:space="0" w:color="auto"/>
                            <w:bottom w:val="none" w:sz="0" w:space="0" w:color="auto"/>
                            <w:right w:val="none" w:sz="0" w:space="0" w:color="auto"/>
                          </w:divBdr>
                          <w:divsChild>
                            <w:div w:id="546769886">
                              <w:marLeft w:val="0"/>
                              <w:marRight w:val="0"/>
                              <w:marTop w:val="0"/>
                              <w:marBottom w:val="0"/>
                              <w:divBdr>
                                <w:top w:val="none" w:sz="0" w:space="0" w:color="auto"/>
                                <w:left w:val="none" w:sz="0" w:space="0" w:color="auto"/>
                                <w:bottom w:val="none" w:sz="0" w:space="0" w:color="auto"/>
                                <w:right w:val="none" w:sz="0" w:space="0" w:color="auto"/>
                              </w:divBdr>
                            </w:div>
                            <w:div w:id="1222059117">
                              <w:marLeft w:val="0"/>
                              <w:marRight w:val="0"/>
                              <w:marTop w:val="0"/>
                              <w:marBottom w:val="0"/>
                              <w:divBdr>
                                <w:top w:val="none" w:sz="0" w:space="0" w:color="auto"/>
                                <w:left w:val="none" w:sz="0" w:space="0" w:color="auto"/>
                                <w:bottom w:val="none" w:sz="0" w:space="0" w:color="auto"/>
                                <w:right w:val="none" w:sz="0" w:space="0" w:color="auto"/>
                              </w:divBdr>
                            </w:div>
                          </w:divsChild>
                        </w:div>
                        <w:div w:id="680666157">
                          <w:marLeft w:val="0"/>
                          <w:marRight w:val="0"/>
                          <w:marTop w:val="0"/>
                          <w:marBottom w:val="0"/>
                          <w:divBdr>
                            <w:top w:val="none" w:sz="0" w:space="0" w:color="auto"/>
                            <w:left w:val="none" w:sz="0" w:space="0" w:color="auto"/>
                            <w:bottom w:val="none" w:sz="0" w:space="0" w:color="auto"/>
                            <w:right w:val="none" w:sz="0" w:space="0" w:color="auto"/>
                          </w:divBdr>
                        </w:div>
                        <w:div w:id="1502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664377">
      <w:bodyDiv w:val="1"/>
      <w:marLeft w:val="0"/>
      <w:marRight w:val="0"/>
      <w:marTop w:val="0"/>
      <w:marBottom w:val="0"/>
      <w:divBdr>
        <w:top w:val="none" w:sz="0" w:space="0" w:color="auto"/>
        <w:left w:val="none" w:sz="0" w:space="0" w:color="auto"/>
        <w:bottom w:val="none" w:sz="0" w:space="0" w:color="auto"/>
        <w:right w:val="none" w:sz="0" w:space="0" w:color="auto"/>
      </w:divBdr>
      <w:divsChild>
        <w:div w:id="652216802">
          <w:marLeft w:val="0"/>
          <w:marRight w:val="0"/>
          <w:marTop w:val="0"/>
          <w:marBottom w:val="0"/>
          <w:divBdr>
            <w:top w:val="none" w:sz="0" w:space="0" w:color="auto"/>
            <w:left w:val="none" w:sz="0" w:space="0" w:color="auto"/>
            <w:bottom w:val="none" w:sz="0" w:space="0" w:color="auto"/>
            <w:right w:val="none" w:sz="0" w:space="0" w:color="auto"/>
          </w:divBdr>
          <w:divsChild>
            <w:div w:id="1356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110">
      <w:bodyDiv w:val="1"/>
      <w:marLeft w:val="0"/>
      <w:marRight w:val="0"/>
      <w:marTop w:val="0"/>
      <w:marBottom w:val="0"/>
      <w:divBdr>
        <w:top w:val="none" w:sz="0" w:space="0" w:color="auto"/>
        <w:left w:val="none" w:sz="0" w:space="0" w:color="auto"/>
        <w:bottom w:val="none" w:sz="0" w:space="0" w:color="auto"/>
        <w:right w:val="none" w:sz="0" w:space="0" w:color="auto"/>
      </w:divBdr>
      <w:divsChild>
        <w:div w:id="1070928138">
          <w:marLeft w:val="0"/>
          <w:marRight w:val="0"/>
          <w:marTop w:val="0"/>
          <w:marBottom w:val="0"/>
          <w:divBdr>
            <w:top w:val="none" w:sz="0" w:space="0" w:color="auto"/>
            <w:left w:val="none" w:sz="0" w:space="0" w:color="auto"/>
            <w:bottom w:val="none" w:sz="0" w:space="0" w:color="auto"/>
            <w:right w:val="none" w:sz="0" w:space="0" w:color="auto"/>
          </w:divBdr>
          <w:divsChild>
            <w:div w:id="1310866830">
              <w:marLeft w:val="0"/>
              <w:marRight w:val="1740"/>
              <w:marTop w:val="0"/>
              <w:marBottom w:val="0"/>
              <w:divBdr>
                <w:top w:val="none" w:sz="0" w:space="0" w:color="auto"/>
                <w:left w:val="none" w:sz="0" w:space="0" w:color="auto"/>
                <w:bottom w:val="none" w:sz="0" w:space="0" w:color="auto"/>
                <w:right w:val="none" w:sz="0" w:space="0" w:color="auto"/>
              </w:divBdr>
            </w:div>
            <w:div w:id="2089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543">
      <w:bodyDiv w:val="1"/>
      <w:marLeft w:val="0"/>
      <w:marRight w:val="0"/>
      <w:marTop w:val="0"/>
      <w:marBottom w:val="0"/>
      <w:divBdr>
        <w:top w:val="none" w:sz="0" w:space="0" w:color="auto"/>
        <w:left w:val="none" w:sz="0" w:space="0" w:color="auto"/>
        <w:bottom w:val="none" w:sz="0" w:space="0" w:color="auto"/>
        <w:right w:val="none" w:sz="0" w:space="0" w:color="auto"/>
      </w:divBdr>
      <w:divsChild>
        <w:div w:id="413598822">
          <w:marLeft w:val="0"/>
          <w:marRight w:val="0"/>
          <w:marTop w:val="0"/>
          <w:marBottom w:val="0"/>
          <w:divBdr>
            <w:top w:val="none" w:sz="0" w:space="0" w:color="auto"/>
            <w:left w:val="none" w:sz="0" w:space="0" w:color="auto"/>
            <w:bottom w:val="none" w:sz="0" w:space="0" w:color="auto"/>
            <w:right w:val="none" w:sz="0" w:space="0" w:color="auto"/>
          </w:divBdr>
          <w:divsChild>
            <w:div w:id="1312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032">
      <w:bodyDiv w:val="1"/>
      <w:marLeft w:val="0"/>
      <w:marRight w:val="0"/>
      <w:marTop w:val="0"/>
      <w:marBottom w:val="0"/>
      <w:divBdr>
        <w:top w:val="none" w:sz="0" w:space="0" w:color="auto"/>
        <w:left w:val="none" w:sz="0" w:space="0" w:color="auto"/>
        <w:bottom w:val="none" w:sz="0" w:space="0" w:color="auto"/>
        <w:right w:val="none" w:sz="0" w:space="0" w:color="auto"/>
      </w:divBdr>
    </w:div>
    <w:div w:id="963003288">
      <w:bodyDiv w:val="1"/>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596549520">
                  <w:marLeft w:val="0"/>
                  <w:marRight w:val="0"/>
                  <w:marTop w:val="0"/>
                  <w:marBottom w:val="0"/>
                  <w:divBdr>
                    <w:top w:val="none" w:sz="0" w:space="0" w:color="auto"/>
                    <w:left w:val="none" w:sz="0" w:space="0" w:color="auto"/>
                    <w:bottom w:val="none" w:sz="0" w:space="0" w:color="auto"/>
                    <w:right w:val="none" w:sz="0" w:space="0" w:color="auto"/>
                  </w:divBdr>
                  <w:divsChild>
                    <w:div w:id="1180385811">
                      <w:marLeft w:val="0"/>
                      <w:marRight w:val="0"/>
                      <w:marTop w:val="0"/>
                      <w:marBottom w:val="0"/>
                      <w:divBdr>
                        <w:top w:val="none" w:sz="0" w:space="0" w:color="auto"/>
                        <w:left w:val="none" w:sz="0" w:space="0" w:color="auto"/>
                        <w:bottom w:val="none" w:sz="0" w:space="0" w:color="auto"/>
                        <w:right w:val="none" w:sz="0" w:space="0" w:color="auto"/>
                      </w:divBdr>
                      <w:divsChild>
                        <w:div w:id="1007251993">
                          <w:marLeft w:val="0"/>
                          <w:marRight w:val="0"/>
                          <w:marTop w:val="0"/>
                          <w:marBottom w:val="0"/>
                          <w:divBdr>
                            <w:top w:val="none" w:sz="0" w:space="0" w:color="auto"/>
                            <w:left w:val="none" w:sz="0" w:space="0" w:color="auto"/>
                            <w:bottom w:val="none" w:sz="0" w:space="0" w:color="auto"/>
                            <w:right w:val="none" w:sz="0" w:space="0" w:color="auto"/>
                          </w:divBdr>
                          <w:divsChild>
                            <w:div w:id="1809350061">
                              <w:marLeft w:val="0"/>
                              <w:marRight w:val="0"/>
                              <w:marTop w:val="0"/>
                              <w:marBottom w:val="0"/>
                              <w:divBdr>
                                <w:top w:val="none" w:sz="0" w:space="0" w:color="auto"/>
                                <w:left w:val="none" w:sz="0" w:space="0" w:color="auto"/>
                                <w:bottom w:val="none" w:sz="0" w:space="0" w:color="auto"/>
                                <w:right w:val="none" w:sz="0" w:space="0" w:color="auto"/>
                              </w:divBdr>
                            </w:div>
                            <w:div w:id="340207720">
                              <w:marLeft w:val="0"/>
                              <w:marRight w:val="0"/>
                              <w:marTop w:val="0"/>
                              <w:marBottom w:val="0"/>
                              <w:divBdr>
                                <w:top w:val="none" w:sz="0" w:space="0" w:color="auto"/>
                                <w:left w:val="none" w:sz="0" w:space="0" w:color="auto"/>
                                <w:bottom w:val="none" w:sz="0" w:space="0" w:color="auto"/>
                                <w:right w:val="none" w:sz="0" w:space="0" w:color="auto"/>
                              </w:divBdr>
                            </w:div>
                          </w:divsChild>
                        </w:div>
                        <w:div w:id="1582056550">
                          <w:marLeft w:val="0"/>
                          <w:marRight w:val="0"/>
                          <w:marTop w:val="0"/>
                          <w:marBottom w:val="0"/>
                          <w:divBdr>
                            <w:top w:val="none" w:sz="0" w:space="0" w:color="auto"/>
                            <w:left w:val="none" w:sz="0" w:space="0" w:color="auto"/>
                            <w:bottom w:val="none" w:sz="0" w:space="0" w:color="auto"/>
                            <w:right w:val="none" w:sz="0" w:space="0" w:color="auto"/>
                          </w:divBdr>
                        </w:div>
                        <w:div w:id="303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38631">
      <w:bodyDiv w:val="1"/>
      <w:marLeft w:val="0"/>
      <w:marRight w:val="0"/>
      <w:marTop w:val="0"/>
      <w:marBottom w:val="0"/>
      <w:divBdr>
        <w:top w:val="none" w:sz="0" w:space="0" w:color="auto"/>
        <w:left w:val="none" w:sz="0" w:space="0" w:color="auto"/>
        <w:bottom w:val="none" w:sz="0" w:space="0" w:color="auto"/>
        <w:right w:val="none" w:sz="0" w:space="0" w:color="auto"/>
      </w:divBdr>
      <w:divsChild>
        <w:div w:id="681661357">
          <w:marLeft w:val="0"/>
          <w:marRight w:val="0"/>
          <w:marTop w:val="0"/>
          <w:marBottom w:val="0"/>
          <w:divBdr>
            <w:top w:val="none" w:sz="0" w:space="0" w:color="auto"/>
            <w:left w:val="none" w:sz="0" w:space="0" w:color="auto"/>
            <w:bottom w:val="none" w:sz="0" w:space="0" w:color="auto"/>
            <w:right w:val="none" w:sz="0" w:space="0" w:color="auto"/>
          </w:divBdr>
          <w:divsChild>
            <w:div w:id="1197039954">
              <w:marLeft w:val="0"/>
              <w:marRight w:val="0"/>
              <w:marTop w:val="0"/>
              <w:marBottom w:val="0"/>
              <w:divBdr>
                <w:top w:val="none" w:sz="0" w:space="0" w:color="auto"/>
                <w:left w:val="none" w:sz="0" w:space="0" w:color="auto"/>
                <w:bottom w:val="none" w:sz="0" w:space="0" w:color="auto"/>
                <w:right w:val="none" w:sz="0" w:space="0" w:color="auto"/>
              </w:divBdr>
              <w:divsChild>
                <w:div w:id="67462209">
                  <w:marLeft w:val="0"/>
                  <w:marRight w:val="0"/>
                  <w:marTop w:val="0"/>
                  <w:marBottom w:val="0"/>
                  <w:divBdr>
                    <w:top w:val="none" w:sz="0" w:space="0" w:color="auto"/>
                    <w:left w:val="none" w:sz="0" w:space="0" w:color="auto"/>
                    <w:bottom w:val="none" w:sz="0" w:space="0" w:color="auto"/>
                    <w:right w:val="none" w:sz="0" w:space="0" w:color="auto"/>
                  </w:divBdr>
                  <w:divsChild>
                    <w:div w:id="1701781072">
                      <w:marLeft w:val="0"/>
                      <w:marRight w:val="0"/>
                      <w:marTop w:val="0"/>
                      <w:marBottom w:val="0"/>
                      <w:divBdr>
                        <w:top w:val="none" w:sz="0" w:space="0" w:color="auto"/>
                        <w:left w:val="none" w:sz="0" w:space="0" w:color="auto"/>
                        <w:bottom w:val="none" w:sz="0" w:space="0" w:color="auto"/>
                        <w:right w:val="none" w:sz="0" w:space="0" w:color="auto"/>
                      </w:divBdr>
                      <w:divsChild>
                        <w:div w:id="188564974">
                          <w:marLeft w:val="0"/>
                          <w:marRight w:val="0"/>
                          <w:marTop w:val="0"/>
                          <w:marBottom w:val="0"/>
                          <w:divBdr>
                            <w:top w:val="none" w:sz="0" w:space="0" w:color="auto"/>
                            <w:left w:val="none" w:sz="0" w:space="0" w:color="auto"/>
                            <w:bottom w:val="none" w:sz="0" w:space="0" w:color="auto"/>
                            <w:right w:val="none" w:sz="0" w:space="0" w:color="auto"/>
                          </w:divBdr>
                          <w:divsChild>
                            <w:div w:id="776556596">
                              <w:marLeft w:val="0"/>
                              <w:marRight w:val="0"/>
                              <w:marTop w:val="0"/>
                              <w:marBottom w:val="0"/>
                              <w:divBdr>
                                <w:top w:val="none" w:sz="0" w:space="0" w:color="auto"/>
                                <w:left w:val="none" w:sz="0" w:space="0" w:color="auto"/>
                                <w:bottom w:val="none" w:sz="0" w:space="0" w:color="auto"/>
                                <w:right w:val="none" w:sz="0" w:space="0" w:color="auto"/>
                              </w:divBdr>
                              <w:divsChild>
                                <w:div w:id="2130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230144">
      <w:bodyDiv w:val="1"/>
      <w:marLeft w:val="0"/>
      <w:marRight w:val="0"/>
      <w:marTop w:val="0"/>
      <w:marBottom w:val="0"/>
      <w:divBdr>
        <w:top w:val="none" w:sz="0" w:space="0" w:color="auto"/>
        <w:left w:val="none" w:sz="0" w:space="0" w:color="auto"/>
        <w:bottom w:val="none" w:sz="0" w:space="0" w:color="auto"/>
        <w:right w:val="none" w:sz="0" w:space="0" w:color="auto"/>
      </w:divBdr>
      <w:divsChild>
        <w:div w:id="793056392">
          <w:marLeft w:val="0"/>
          <w:marRight w:val="0"/>
          <w:marTop w:val="0"/>
          <w:marBottom w:val="0"/>
          <w:divBdr>
            <w:top w:val="none" w:sz="0" w:space="0" w:color="auto"/>
            <w:left w:val="none" w:sz="0" w:space="0" w:color="auto"/>
            <w:bottom w:val="none" w:sz="0" w:space="0" w:color="auto"/>
            <w:right w:val="none" w:sz="0" w:space="0" w:color="auto"/>
          </w:divBdr>
          <w:divsChild>
            <w:div w:id="3111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0377">
      <w:bodyDiv w:val="1"/>
      <w:marLeft w:val="0"/>
      <w:marRight w:val="0"/>
      <w:marTop w:val="0"/>
      <w:marBottom w:val="0"/>
      <w:divBdr>
        <w:top w:val="none" w:sz="0" w:space="0" w:color="auto"/>
        <w:left w:val="none" w:sz="0" w:space="0" w:color="auto"/>
        <w:bottom w:val="none" w:sz="0" w:space="0" w:color="auto"/>
        <w:right w:val="none" w:sz="0" w:space="0" w:color="auto"/>
      </w:divBdr>
      <w:divsChild>
        <w:div w:id="934946580">
          <w:marLeft w:val="0"/>
          <w:marRight w:val="0"/>
          <w:marTop w:val="0"/>
          <w:marBottom w:val="0"/>
          <w:divBdr>
            <w:top w:val="none" w:sz="0" w:space="0" w:color="auto"/>
            <w:left w:val="none" w:sz="0" w:space="0" w:color="auto"/>
            <w:bottom w:val="none" w:sz="0" w:space="0" w:color="auto"/>
            <w:right w:val="none" w:sz="0" w:space="0" w:color="auto"/>
          </w:divBdr>
          <w:divsChild>
            <w:div w:id="108935293">
              <w:marLeft w:val="0"/>
              <w:marRight w:val="0"/>
              <w:marTop w:val="0"/>
              <w:marBottom w:val="0"/>
              <w:divBdr>
                <w:top w:val="none" w:sz="0" w:space="0" w:color="auto"/>
                <w:left w:val="none" w:sz="0" w:space="0" w:color="auto"/>
                <w:bottom w:val="none" w:sz="0" w:space="0" w:color="auto"/>
                <w:right w:val="none" w:sz="0" w:space="0" w:color="auto"/>
              </w:divBdr>
              <w:divsChild>
                <w:div w:id="1832718898">
                  <w:marLeft w:val="0"/>
                  <w:marRight w:val="0"/>
                  <w:marTop w:val="0"/>
                  <w:marBottom w:val="0"/>
                  <w:divBdr>
                    <w:top w:val="none" w:sz="0" w:space="0" w:color="auto"/>
                    <w:left w:val="none" w:sz="0" w:space="0" w:color="auto"/>
                    <w:bottom w:val="none" w:sz="0" w:space="0" w:color="auto"/>
                    <w:right w:val="none" w:sz="0" w:space="0" w:color="auto"/>
                  </w:divBdr>
                  <w:divsChild>
                    <w:div w:id="1038626091">
                      <w:marLeft w:val="0"/>
                      <w:marRight w:val="0"/>
                      <w:marTop w:val="0"/>
                      <w:marBottom w:val="0"/>
                      <w:divBdr>
                        <w:top w:val="none" w:sz="0" w:space="0" w:color="auto"/>
                        <w:left w:val="none" w:sz="0" w:space="0" w:color="auto"/>
                        <w:bottom w:val="none" w:sz="0" w:space="0" w:color="auto"/>
                        <w:right w:val="none" w:sz="0" w:space="0" w:color="auto"/>
                      </w:divBdr>
                      <w:divsChild>
                        <w:div w:id="202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78032">
      <w:bodyDiv w:val="1"/>
      <w:marLeft w:val="0"/>
      <w:marRight w:val="0"/>
      <w:marTop w:val="0"/>
      <w:marBottom w:val="0"/>
      <w:divBdr>
        <w:top w:val="none" w:sz="0" w:space="0" w:color="auto"/>
        <w:left w:val="none" w:sz="0" w:space="0" w:color="auto"/>
        <w:bottom w:val="none" w:sz="0" w:space="0" w:color="auto"/>
        <w:right w:val="none" w:sz="0" w:space="0" w:color="auto"/>
      </w:divBdr>
    </w:div>
    <w:div w:id="1587760200">
      <w:bodyDiv w:val="1"/>
      <w:marLeft w:val="0"/>
      <w:marRight w:val="0"/>
      <w:marTop w:val="0"/>
      <w:marBottom w:val="0"/>
      <w:divBdr>
        <w:top w:val="none" w:sz="0" w:space="0" w:color="auto"/>
        <w:left w:val="none" w:sz="0" w:space="0" w:color="auto"/>
        <w:bottom w:val="none" w:sz="0" w:space="0" w:color="auto"/>
        <w:right w:val="none" w:sz="0" w:space="0" w:color="auto"/>
      </w:divBdr>
      <w:divsChild>
        <w:div w:id="921375124">
          <w:marLeft w:val="0"/>
          <w:marRight w:val="0"/>
          <w:marTop w:val="0"/>
          <w:marBottom w:val="0"/>
          <w:divBdr>
            <w:top w:val="none" w:sz="0" w:space="0" w:color="auto"/>
            <w:left w:val="none" w:sz="0" w:space="0" w:color="auto"/>
            <w:bottom w:val="none" w:sz="0" w:space="0" w:color="auto"/>
            <w:right w:val="none" w:sz="0" w:space="0" w:color="auto"/>
          </w:divBdr>
          <w:divsChild>
            <w:div w:id="216285029">
              <w:marLeft w:val="0"/>
              <w:marRight w:val="1740"/>
              <w:marTop w:val="0"/>
              <w:marBottom w:val="0"/>
              <w:divBdr>
                <w:top w:val="none" w:sz="0" w:space="0" w:color="auto"/>
                <w:left w:val="none" w:sz="0" w:space="0" w:color="auto"/>
                <w:bottom w:val="none" w:sz="0" w:space="0" w:color="auto"/>
                <w:right w:val="none" w:sz="0" w:space="0" w:color="auto"/>
              </w:divBdr>
            </w:div>
            <w:div w:id="810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905">
      <w:bodyDiv w:val="1"/>
      <w:marLeft w:val="0"/>
      <w:marRight w:val="0"/>
      <w:marTop w:val="0"/>
      <w:marBottom w:val="0"/>
      <w:divBdr>
        <w:top w:val="none" w:sz="0" w:space="0" w:color="auto"/>
        <w:left w:val="none" w:sz="0" w:space="0" w:color="auto"/>
        <w:bottom w:val="none" w:sz="0" w:space="0" w:color="auto"/>
        <w:right w:val="none" w:sz="0" w:space="0" w:color="auto"/>
      </w:divBdr>
      <w:divsChild>
        <w:div w:id="2050521136">
          <w:marLeft w:val="0"/>
          <w:marRight w:val="0"/>
          <w:marTop w:val="0"/>
          <w:marBottom w:val="0"/>
          <w:divBdr>
            <w:top w:val="none" w:sz="0" w:space="0" w:color="auto"/>
            <w:left w:val="none" w:sz="0" w:space="0" w:color="auto"/>
            <w:bottom w:val="none" w:sz="0" w:space="0" w:color="auto"/>
            <w:right w:val="none" w:sz="0" w:space="0" w:color="auto"/>
          </w:divBdr>
          <w:divsChild>
            <w:div w:id="611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453">
      <w:bodyDiv w:val="1"/>
      <w:marLeft w:val="0"/>
      <w:marRight w:val="0"/>
      <w:marTop w:val="0"/>
      <w:marBottom w:val="0"/>
      <w:divBdr>
        <w:top w:val="none" w:sz="0" w:space="0" w:color="auto"/>
        <w:left w:val="none" w:sz="0" w:space="0" w:color="auto"/>
        <w:bottom w:val="none" w:sz="0" w:space="0" w:color="auto"/>
        <w:right w:val="none" w:sz="0" w:space="0" w:color="auto"/>
      </w:divBdr>
    </w:div>
    <w:div w:id="1775788808">
      <w:bodyDiv w:val="1"/>
      <w:marLeft w:val="0"/>
      <w:marRight w:val="0"/>
      <w:marTop w:val="0"/>
      <w:marBottom w:val="0"/>
      <w:divBdr>
        <w:top w:val="none" w:sz="0" w:space="0" w:color="auto"/>
        <w:left w:val="none" w:sz="0" w:space="0" w:color="auto"/>
        <w:bottom w:val="none" w:sz="0" w:space="0" w:color="auto"/>
        <w:right w:val="none" w:sz="0" w:space="0" w:color="auto"/>
      </w:divBdr>
      <w:divsChild>
        <w:div w:id="2076387353">
          <w:marLeft w:val="0"/>
          <w:marRight w:val="0"/>
          <w:marTop w:val="0"/>
          <w:marBottom w:val="0"/>
          <w:divBdr>
            <w:top w:val="none" w:sz="0" w:space="0" w:color="auto"/>
            <w:left w:val="none" w:sz="0" w:space="0" w:color="auto"/>
            <w:bottom w:val="none" w:sz="0" w:space="0" w:color="auto"/>
            <w:right w:val="none" w:sz="0" w:space="0" w:color="auto"/>
          </w:divBdr>
          <w:divsChild>
            <w:div w:id="2065373189">
              <w:marLeft w:val="0"/>
              <w:marRight w:val="0"/>
              <w:marTop w:val="0"/>
              <w:marBottom w:val="0"/>
              <w:divBdr>
                <w:top w:val="none" w:sz="0" w:space="0" w:color="auto"/>
                <w:left w:val="none" w:sz="0" w:space="0" w:color="auto"/>
                <w:bottom w:val="none" w:sz="0" w:space="0" w:color="auto"/>
                <w:right w:val="none" w:sz="0" w:space="0" w:color="auto"/>
              </w:divBdr>
              <w:divsChild>
                <w:div w:id="1448963963">
                  <w:marLeft w:val="0"/>
                  <w:marRight w:val="0"/>
                  <w:marTop w:val="0"/>
                  <w:marBottom w:val="0"/>
                  <w:divBdr>
                    <w:top w:val="none" w:sz="0" w:space="0" w:color="auto"/>
                    <w:left w:val="none" w:sz="0" w:space="0" w:color="auto"/>
                    <w:bottom w:val="none" w:sz="0" w:space="0" w:color="auto"/>
                    <w:right w:val="none" w:sz="0" w:space="0" w:color="auto"/>
                  </w:divBdr>
                  <w:divsChild>
                    <w:div w:id="1219054393">
                      <w:marLeft w:val="0"/>
                      <w:marRight w:val="0"/>
                      <w:marTop w:val="0"/>
                      <w:marBottom w:val="0"/>
                      <w:divBdr>
                        <w:top w:val="none" w:sz="0" w:space="0" w:color="auto"/>
                        <w:left w:val="none" w:sz="0" w:space="0" w:color="auto"/>
                        <w:bottom w:val="none" w:sz="0" w:space="0" w:color="auto"/>
                        <w:right w:val="none" w:sz="0" w:space="0" w:color="auto"/>
                      </w:divBdr>
                      <w:divsChild>
                        <w:div w:id="993224348">
                          <w:marLeft w:val="0"/>
                          <w:marRight w:val="0"/>
                          <w:marTop w:val="0"/>
                          <w:marBottom w:val="0"/>
                          <w:divBdr>
                            <w:top w:val="none" w:sz="0" w:space="0" w:color="auto"/>
                            <w:left w:val="none" w:sz="0" w:space="0" w:color="auto"/>
                            <w:bottom w:val="none" w:sz="0" w:space="0" w:color="auto"/>
                            <w:right w:val="none" w:sz="0" w:space="0" w:color="auto"/>
                          </w:divBdr>
                          <w:divsChild>
                            <w:div w:id="1127578179">
                              <w:marLeft w:val="0"/>
                              <w:marRight w:val="0"/>
                              <w:marTop w:val="0"/>
                              <w:marBottom w:val="0"/>
                              <w:divBdr>
                                <w:top w:val="none" w:sz="0" w:space="0" w:color="auto"/>
                                <w:left w:val="none" w:sz="0" w:space="0" w:color="auto"/>
                                <w:bottom w:val="none" w:sz="0" w:space="0" w:color="auto"/>
                                <w:right w:val="none" w:sz="0" w:space="0" w:color="auto"/>
                              </w:divBdr>
                            </w:div>
                            <w:div w:id="31928682">
                              <w:marLeft w:val="0"/>
                              <w:marRight w:val="0"/>
                              <w:marTop w:val="0"/>
                              <w:marBottom w:val="0"/>
                              <w:divBdr>
                                <w:top w:val="none" w:sz="0" w:space="0" w:color="auto"/>
                                <w:left w:val="none" w:sz="0" w:space="0" w:color="auto"/>
                                <w:bottom w:val="none" w:sz="0" w:space="0" w:color="auto"/>
                                <w:right w:val="none" w:sz="0" w:space="0" w:color="auto"/>
                              </w:divBdr>
                            </w:div>
                          </w:divsChild>
                        </w:div>
                        <w:div w:id="433671000">
                          <w:marLeft w:val="0"/>
                          <w:marRight w:val="0"/>
                          <w:marTop w:val="0"/>
                          <w:marBottom w:val="0"/>
                          <w:divBdr>
                            <w:top w:val="none" w:sz="0" w:space="0" w:color="auto"/>
                            <w:left w:val="none" w:sz="0" w:space="0" w:color="auto"/>
                            <w:bottom w:val="none" w:sz="0" w:space="0" w:color="auto"/>
                            <w:right w:val="none" w:sz="0" w:space="0" w:color="auto"/>
                          </w:divBdr>
                        </w:div>
                        <w:div w:id="292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2749">
      <w:bodyDiv w:val="1"/>
      <w:marLeft w:val="0"/>
      <w:marRight w:val="0"/>
      <w:marTop w:val="0"/>
      <w:marBottom w:val="0"/>
      <w:divBdr>
        <w:top w:val="none" w:sz="0" w:space="0" w:color="auto"/>
        <w:left w:val="none" w:sz="0" w:space="0" w:color="auto"/>
        <w:bottom w:val="none" w:sz="0" w:space="0" w:color="auto"/>
        <w:right w:val="none" w:sz="0" w:space="0" w:color="auto"/>
      </w:divBdr>
      <w:divsChild>
        <w:div w:id="947127432">
          <w:marLeft w:val="0"/>
          <w:marRight w:val="0"/>
          <w:marTop w:val="0"/>
          <w:marBottom w:val="0"/>
          <w:divBdr>
            <w:top w:val="none" w:sz="0" w:space="0" w:color="auto"/>
            <w:left w:val="none" w:sz="0" w:space="0" w:color="auto"/>
            <w:bottom w:val="none" w:sz="0" w:space="0" w:color="auto"/>
            <w:right w:val="none" w:sz="0" w:space="0" w:color="auto"/>
          </w:divBdr>
          <w:divsChild>
            <w:div w:id="19594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7312">
      <w:bodyDiv w:val="1"/>
      <w:marLeft w:val="0"/>
      <w:marRight w:val="0"/>
      <w:marTop w:val="0"/>
      <w:marBottom w:val="0"/>
      <w:divBdr>
        <w:top w:val="none" w:sz="0" w:space="0" w:color="auto"/>
        <w:left w:val="none" w:sz="0" w:space="0" w:color="auto"/>
        <w:bottom w:val="none" w:sz="0" w:space="0" w:color="auto"/>
        <w:right w:val="none" w:sz="0" w:space="0" w:color="auto"/>
      </w:divBdr>
    </w:div>
    <w:div w:id="1895310393">
      <w:bodyDiv w:val="1"/>
      <w:marLeft w:val="0"/>
      <w:marRight w:val="0"/>
      <w:marTop w:val="0"/>
      <w:marBottom w:val="0"/>
      <w:divBdr>
        <w:top w:val="none" w:sz="0" w:space="0" w:color="auto"/>
        <w:left w:val="none" w:sz="0" w:space="0" w:color="auto"/>
        <w:bottom w:val="none" w:sz="0" w:space="0" w:color="auto"/>
        <w:right w:val="none" w:sz="0" w:space="0" w:color="auto"/>
      </w:divBdr>
      <w:divsChild>
        <w:div w:id="109789608">
          <w:marLeft w:val="0"/>
          <w:marRight w:val="0"/>
          <w:marTop w:val="0"/>
          <w:marBottom w:val="0"/>
          <w:divBdr>
            <w:top w:val="none" w:sz="0" w:space="0" w:color="auto"/>
            <w:left w:val="none" w:sz="0" w:space="0" w:color="auto"/>
            <w:bottom w:val="none" w:sz="0" w:space="0" w:color="auto"/>
            <w:right w:val="none" w:sz="0" w:space="0" w:color="auto"/>
          </w:divBdr>
          <w:divsChild>
            <w:div w:id="1191146938">
              <w:marLeft w:val="0"/>
              <w:marRight w:val="1740"/>
              <w:marTop w:val="0"/>
              <w:marBottom w:val="0"/>
              <w:divBdr>
                <w:top w:val="none" w:sz="0" w:space="0" w:color="auto"/>
                <w:left w:val="none" w:sz="0" w:space="0" w:color="auto"/>
                <w:bottom w:val="none" w:sz="0" w:space="0" w:color="auto"/>
                <w:right w:val="none" w:sz="0" w:space="0" w:color="auto"/>
              </w:divBdr>
            </w:div>
            <w:div w:id="2012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134">
      <w:bodyDiv w:val="1"/>
      <w:marLeft w:val="0"/>
      <w:marRight w:val="0"/>
      <w:marTop w:val="0"/>
      <w:marBottom w:val="0"/>
      <w:divBdr>
        <w:top w:val="none" w:sz="0" w:space="0" w:color="auto"/>
        <w:left w:val="none" w:sz="0" w:space="0" w:color="auto"/>
        <w:bottom w:val="none" w:sz="0" w:space="0" w:color="auto"/>
        <w:right w:val="none" w:sz="0" w:space="0" w:color="auto"/>
      </w:divBdr>
      <w:divsChild>
        <w:div w:id="470289622">
          <w:marLeft w:val="0"/>
          <w:marRight w:val="0"/>
          <w:marTop w:val="0"/>
          <w:marBottom w:val="0"/>
          <w:divBdr>
            <w:top w:val="none" w:sz="0" w:space="0" w:color="auto"/>
            <w:left w:val="none" w:sz="0" w:space="0" w:color="auto"/>
            <w:bottom w:val="none" w:sz="0" w:space="0" w:color="auto"/>
            <w:right w:val="none" w:sz="0" w:space="0" w:color="auto"/>
          </w:divBdr>
          <w:divsChild>
            <w:div w:id="1141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2999">
      <w:bodyDiv w:val="1"/>
      <w:marLeft w:val="0"/>
      <w:marRight w:val="0"/>
      <w:marTop w:val="0"/>
      <w:marBottom w:val="0"/>
      <w:divBdr>
        <w:top w:val="none" w:sz="0" w:space="0" w:color="auto"/>
        <w:left w:val="none" w:sz="0" w:space="0" w:color="auto"/>
        <w:bottom w:val="none" w:sz="0" w:space="0" w:color="auto"/>
        <w:right w:val="none" w:sz="0" w:space="0" w:color="auto"/>
      </w:divBdr>
      <w:divsChild>
        <w:div w:id="533813270">
          <w:marLeft w:val="0"/>
          <w:marRight w:val="0"/>
          <w:marTop w:val="0"/>
          <w:marBottom w:val="0"/>
          <w:divBdr>
            <w:top w:val="none" w:sz="0" w:space="0" w:color="auto"/>
            <w:left w:val="none" w:sz="0" w:space="0" w:color="auto"/>
            <w:bottom w:val="none" w:sz="0" w:space="0" w:color="auto"/>
            <w:right w:val="none" w:sz="0" w:space="0" w:color="auto"/>
          </w:divBdr>
          <w:divsChild>
            <w:div w:id="755514209">
              <w:marLeft w:val="0"/>
              <w:marRight w:val="0"/>
              <w:marTop w:val="0"/>
              <w:marBottom w:val="0"/>
              <w:divBdr>
                <w:top w:val="none" w:sz="0" w:space="0" w:color="auto"/>
                <w:left w:val="none" w:sz="0" w:space="0" w:color="auto"/>
                <w:bottom w:val="none" w:sz="0" w:space="0" w:color="auto"/>
                <w:right w:val="none" w:sz="0" w:space="0" w:color="auto"/>
              </w:divBdr>
              <w:divsChild>
                <w:div w:id="1542404418">
                  <w:marLeft w:val="0"/>
                  <w:marRight w:val="0"/>
                  <w:marTop w:val="0"/>
                  <w:marBottom w:val="0"/>
                  <w:divBdr>
                    <w:top w:val="none" w:sz="0" w:space="0" w:color="auto"/>
                    <w:left w:val="none" w:sz="0" w:space="0" w:color="auto"/>
                    <w:bottom w:val="none" w:sz="0" w:space="0" w:color="auto"/>
                    <w:right w:val="none" w:sz="0" w:space="0" w:color="auto"/>
                  </w:divBdr>
                  <w:divsChild>
                    <w:div w:id="1329018019">
                      <w:marLeft w:val="0"/>
                      <w:marRight w:val="0"/>
                      <w:marTop w:val="0"/>
                      <w:marBottom w:val="0"/>
                      <w:divBdr>
                        <w:top w:val="none" w:sz="0" w:space="0" w:color="auto"/>
                        <w:left w:val="none" w:sz="0" w:space="0" w:color="auto"/>
                        <w:bottom w:val="none" w:sz="0" w:space="0" w:color="auto"/>
                        <w:right w:val="none" w:sz="0" w:space="0" w:color="auto"/>
                      </w:divBdr>
                      <w:divsChild>
                        <w:div w:id="238827184">
                          <w:marLeft w:val="0"/>
                          <w:marRight w:val="0"/>
                          <w:marTop w:val="0"/>
                          <w:marBottom w:val="0"/>
                          <w:divBdr>
                            <w:top w:val="none" w:sz="0" w:space="0" w:color="auto"/>
                            <w:left w:val="none" w:sz="0" w:space="0" w:color="auto"/>
                            <w:bottom w:val="none" w:sz="0" w:space="0" w:color="auto"/>
                            <w:right w:val="none" w:sz="0" w:space="0" w:color="auto"/>
                          </w:divBdr>
                          <w:divsChild>
                            <w:div w:id="1514341281">
                              <w:marLeft w:val="0"/>
                              <w:marRight w:val="0"/>
                              <w:marTop w:val="0"/>
                              <w:marBottom w:val="0"/>
                              <w:divBdr>
                                <w:top w:val="none" w:sz="0" w:space="0" w:color="auto"/>
                                <w:left w:val="none" w:sz="0" w:space="0" w:color="auto"/>
                                <w:bottom w:val="none" w:sz="0" w:space="0" w:color="auto"/>
                                <w:right w:val="none" w:sz="0" w:space="0" w:color="auto"/>
                              </w:divBdr>
                            </w:div>
                            <w:div w:id="1058746235">
                              <w:marLeft w:val="0"/>
                              <w:marRight w:val="0"/>
                              <w:marTop w:val="0"/>
                              <w:marBottom w:val="0"/>
                              <w:divBdr>
                                <w:top w:val="none" w:sz="0" w:space="0" w:color="auto"/>
                                <w:left w:val="none" w:sz="0" w:space="0" w:color="auto"/>
                                <w:bottom w:val="none" w:sz="0" w:space="0" w:color="auto"/>
                                <w:right w:val="none" w:sz="0" w:space="0" w:color="auto"/>
                              </w:divBdr>
                            </w:div>
                          </w:divsChild>
                        </w:div>
                        <w:div w:id="277492454">
                          <w:marLeft w:val="0"/>
                          <w:marRight w:val="0"/>
                          <w:marTop w:val="0"/>
                          <w:marBottom w:val="0"/>
                          <w:divBdr>
                            <w:top w:val="none" w:sz="0" w:space="0" w:color="auto"/>
                            <w:left w:val="none" w:sz="0" w:space="0" w:color="auto"/>
                            <w:bottom w:val="none" w:sz="0" w:space="0" w:color="auto"/>
                            <w:right w:val="none" w:sz="0" w:space="0" w:color="auto"/>
                          </w:divBdr>
                        </w:div>
                        <w:div w:id="1118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sanctions_measures" TargetMode="External"/><Relationship Id="rId13" Type="http://schemas.openxmlformats.org/officeDocument/2006/relationships/hyperlink" Target="http://kremlin.ru/acts/news/67941" TargetMode="External"/><Relationship Id="rId18" Type="http://schemas.openxmlformats.org/officeDocument/2006/relationships/hyperlink" Target="https://corpmsp.ru/bankam/programma_stimuli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br.ru/explan/support_measures_fin/" TargetMode="External"/><Relationship Id="rId7" Type="http://schemas.openxmlformats.org/officeDocument/2006/relationships/endnotes" Target="endnotes.xml"/><Relationship Id="rId12" Type="http://schemas.openxmlformats.org/officeDocument/2006/relationships/hyperlink" Target="http://www.kremlin.ru/acts/news/60625" TargetMode="External"/><Relationship Id="rId17" Type="http://schemas.openxmlformats.org/officeDocument/2006/relationships/hyperlink" Target="http://www.cbr.ru/develop/m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br.ru/about_br/dir/rsd_2022-03-31_02/" TargetMode="External"/><Relationship Id="rId20" Type="http://schemas.openxmlformats.org/officeDocument/2006/relationships/hyperlink" Target="http://www.cbr.ru/about_br/dir/rsd_2022-03-18_03-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ment.ru/news/448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br.ru/about_br/dir/rsd_2022-04-01_01/" TargetMode="External"/><Relationship Id="rId23" Type="http://schemas.openxmlformats.org/officeDocument/2006/relationships/hyperlink" Target="http://www.fincult.info" TargetMode="External"/><Relationship Id="rId10" Type="http://schemas.openxmlformats.org/officeDocument/2006/relationships/hyperlink" Target="http://government.ru/docs/44747/" TargetMode="External"/><Relationship Id="rId19" Type="http://schemas.openxmlformats.org/officeDocument/2006/relationships/hyperlink" Target="https://&#1084;&#1086;&#1081;&#1073;&#1080;&#1079;&#1085;&#1077;&#1089;.&#1088;&#109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br.ru/support_measures/" TargetMode="External"/><Relationship Id="rId22" Type="http://schemas.openxmlformats.org/officeDocument/2006/relationships/hyperlink" Target="http://www.cbr.ru/faq/w_fin_sec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8BC0-244B-4567-99F7-189A7CCD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26</Pages>
  <Words>7517</Words>
  <Characters>42852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Юлия Анатольевна</dc:creator>
  <cp:keywords/>
  <dc:description/>
  <cp:lastModifiedBy>Журавлева Юлия Анатольевна</cp:lastModifiedBy>
  <cp:revision>10</cp:revision>
  <dcterms:created xsi:type="dcterms:W3CDTF">2022-04-04T06:23:00Z</dcterms:created>
  <dcterms:modified xsi:type="dcterms:W3CDTF">2022-04-07T05:45:00Z</dcterms:modified>
</cp:coreProperties>
</file>